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0F7" w:rsidRPr="008A5D8D" w:rsidRDefault="00CA00F7" w:rsidP="008A5D8D">
      <w:pPr>
        <w:jc w:val="center"/>
        <w:outlineLvl w:val="0"/>
        <w:rPr>
          <w:rFonts w:ascii="Arial" w:hAnsi="Arial" w:cs="Arial"/>
          <w:sz w:val="28"/>
          <w:szCs w:val="28"/>
        </w:rPr>
      </w:pPr>
      <w:r w:rsidRPr="008A5D8D">
        <w:rPr>
          <w:rFonts w:ascii="Arial" w:hAnsi="Arial" w:cs="Arial"/>
          <w:sz w:val="28"/>
          <w:szCs w:val="28"/>
        </w:rPr>
        <w:t>National Federation of the Bl</w:t>
      </w:r>
      <w:r>
        <w:rPr>
          <w:rFonts w:ascii="Arial" w:hAnsi="Arial" w:cs="Arial"/>
          <w:sz w:val="28"/>
          <w:szCs w:val="28"/>
        </w:rPr>
        <w:t>ind Jernigan Institute</w:t>
      </w:r>
    </w:p>
    <w:p w:rsidR="00CA00F7" w:rsidRPr="000820AE" w:rsidRDefault="00CA00F7" w:rsidP="008A5D8D">
      <w:pPr>
        <w:jc w:val="center"/>
        <w:outlineLvl w:val="0"/>
        <w:rPr>
          <w:rFonts w:ascii="Arial" w:hAnsi="Arial" w:cs="Arial"/>
          <w:sz w:val="28"/>
          <w:szCs w:val="28"/>
          <w:lang w:val="es-MX"/>
        </w:rPr>
      </w:pPr>
      <w:r w:rsidRPr="000820AE">
        <w:rPr>
          <w:rFonts w:ascii="Arial" w:hAnsi="Arial" w:cs="Arial"/>
          <w:sz w:val="28"/>
          <w:szCs w:val="28"/>
          <w:lang w:val="es-MX"/>
        </w:rPr>
        <w:t xml:space="preserve">Programa de </w:t>
      </w:r>
      <w:r>
        <w:rPr>
          <w:rFonts w:ascii="Arial" w:hAnsi="Arial" w:cs="Arial"/>
          <w:sz w:val="28"/>
          <w:szCs w:val="28"/>
          <w:lang w:val="es-MX"/>
        </w:rPr>
        <w:t>r</w:t>
      </w:r>
      <w:r w:rsidRPr="000820AE">
        <w:rPr>
          <w:rFonts w:ascii="Arial" w:hAnsi="Arial" w:cs="Arial"/>
          <w:sz w:val="28"/>
          <w:szCs w:val="28"/>
          <w:lang w:val="es-MX"/>
        </w:rPr>
        <w:t xml:space="preserve">eclutamiento para </w:t>
      </w:r>
      <w:r>
        <w:rPr>
          <w:rFonts w:ascii="Arial" w:hAnsi="Arial" w:cs="Arial"/>
          <w:sz w:val="28"/>
          <w:szCs w:val="28"/>
          <w:lang w:val="es-MX"/>
        </w:rPr>
        <w:t>funcionarios e</w:t>
      </w:r>
      <w:r w:rsidRPr="000820AE">
        <w:rPr>
          <w:rFonts w:ascii="Arial" w:hAnsi="Arial" w:cs="Arial"/>
          <w:sz w:val="28"/>
          <w:szCs w:val="28"/>
          <w:lang w:val="es-MX"/>
        </w:rPr>
        <w:t xml:space="preserve">lectorales </w:t>
      </w:r>
      <w:r>
        <w:rPr>
          <w:rFonts w:ascii="Arial" w:hAnsi="Arial" w:cs="Arial"/>
          <w:sz w:val="28"/>
          <w:szCs w:val="28"/>
          <w:lang w:val="es-MX"/>
        </w:rPr>
        <w:t>c</w:t>
      </w:r>
      <w:r w:rsidRPr="000820AE">
        <w:rPr>
          <w:rFonts w:ascii="Arial" w:hAnsi="Arial" w:cs="Arial"/>
          <w:sz w:val="28"/>
          <w:szCs w:val="28"/>
          <w:lang w:val="es-MX"/>
        </w:rPr>
        <w:t>iegos</w:t>
      </w:r>
    </w:p>
    <w:p w:rsidR="00CA00F7" w:rsidRPr="000820AE" w:rsidRDefault="00CA00F7" w:rsidP="00336F4D">
      <w:pPr>
        <w:rPr>
          <w:rFonts w:ascii="Arial" w:hAnsi="Arial" w:cs="Arial"/>
          <w:sz w:val="28"/>
          <w:szCs w:val="28"/>
          <w:u w:val="single"/>
          <w:lang w:val="es-MX"/>
        </w:rPr>
      </w:pPr>
    </w:p>
    <w:p w:rsidR="00CA00F7" w:rsidRDefault="00CA00F7" w:rsidP="008A5D8D">
      <w:pPr>
        <w:outlineLvl w:val="0"/>
        <w:rPr>
          <w:rFonts w:ascii="Arial" w:hAnsi="Arial" w:cs="Arial"/>
          <w:sz w:val="28"/>
          <w:szCs w:val="28"/>
          <w:u w:val="single"/>
          <w:lang w:val="es-MX"/>
        </w:rPr>
      </w:pPr>
      <w:r w:rsidRPr="000820AE">
        <w:rPr>
          <w:rFonts w:ascii="Arial" w:hAnsi="Arial" w:cs="Arial"/>
          <w:sz w:val="28"/>
          <w:szCs w:val="28"/>
          <w:u w:val="single"/>
          <w:lang w:val="es-MX"/>
        </w:rPr>
        <w:t>Introducción</w:t>
      </w:r>
    </w:p>
    <w:p w:rsidR="00CA00F7" w:rsidRPr="00B53200" w:rsidRDefault="00CA00F7" w:rsidP="008A5D8D">
      <w:pPr>
        <w:outlineLvl w:val="0"/>
        <w:rPr>
          <w:rFonts w:ascii="Arial" w:hAnsi="Arial" w:cs="Arial"/>
          <w:sz w:val="28"/>
          <w:szCs w:val="28"/>
          <w:lang w:val="es-PR"/>
        </w:rPr>
      </w:pPr>
      <w:r w:rsidRPr="00B53200">
        <w:rPr>
          <w:rFonts w:ascii="Arial" w:hAnsi="Arial" w:cs="Arial"/>
          <w:sz w:val="28"/>
          <w:szCs w:val="28"/>
          <w:lang w:val="es-PR"/>
        </w:rPr>
        <w:t xml:space="preserve">Según las encuestas que la </w:t>
      </w:r>
      <w:r w:rsidRPr="00B53200">
        <w:rPr>
          <w:rFonts w:ascii="Arial" w:hAnsi="Arial" w:cs="Arial"/>
          <w:sz w:val="28"/>
          <w:szCs w:val="28"/>
        </w:rPr>
        <w:t>National Federation of the Blind</w:t>
      </w:r>
      <w:r w:rsidRPr="00B53200">
        <w:rPr>
          <w:rFonts w:ascii="Arial" w:hAnsi="Arial" w:cs="Arial"/>
          <w:sz w:val="28"/>
          <w:szCs w:val="28"/>
          <w:lang w:val="es-PR"/>
        </w:rPr>
        <w:t xml:space="preserve"> (NFB) llevó a cabo después de las elecciones de 2008 y 2010, subsidiadas con fondos otorgados bajo </w:t>
      </w:r>
      <w:r w:rsidRPr="00B53200">
        <w:rPr>
          <w:rFonts w:ascii="Arial" w:hAnsi="Arial" w:cs="Arial"/>
          <w:sz w:val="28"/>
          <w:szCs w:val="28"/>
        </w:rPr>
        <w:t>Help America Vote Act</w:t>
      </w:r>
      <w:r w:rsidRPr="00B53200">
        <w:rPr>
          <w:rFonts w:ascii="Arial" w:hAnsi="Arial" w:cs="Arial"/>
          <w:sz w:val="28"/>
          <w:szCs w:val="28"/>
          <w:lang w:val="es-PR"/>
        </w:rPr>
        <w:t xml:space="preserve"> ( HAVA, Ley para ayudar a América a votar) por el </w:t>
      </w:r>
      <w:bookmarkStart w:id="0" w:name="Start"/>
      <w:bookmarkEnd w:id="0"/>
      <w:r w:rsidRPr="00B53200">
        <w:rPr>
          <w:rFonts w:ascii="Arial" w:hAnsi="Arial" w:cs="Arial"/>
          <w:sz w:val="28"/>
          <w:szCs w:val="28"/>
        </w:rPr>
        <w:t>U. S. Department of Health and Human Services</w:t>
      </w:r>
      <w:bookmarkStart w:id="1" w:name="End"/>
      <w:bookmarkEnd w:id="1"/>
      <w:r w:rsidRPr="00B53200">
        <w:rPr>
          <w:rFonts w:ascii="Arial" w:hAnsi="Arial" w:cs="Arial"/>
          <w:sz w:val="28"/>
          <w:szCs w:val="28"/>
          <w:lang w:val="es-PR"/>
        </w:rPr>
        <w:t xml:space="preserve"> (Departamento de Salud y Servicios Humanos de Estados Unidos), el principal obstáculo para que un elector ciego pueda votar de forma privada e independiente, son funcionarios de colegio que desconocen cómo habilitar y operar una máquina de votación accesible.  El Programa de Reclutamiento para Funcionarios Electorales Ciegos pretende remediar el problema de funcionarios sin adiestramiento, proveyendo un sistema de protección y abogacía a las filiales y capítulos de NFB y organizaciones cívicas, e información y herramientas que les permita reclutar electores ciegos que sepan cómo manejar máquinas de votación accesibles para que sean funcionarios de colegio.</w:t>
      </w:r>
    </w:p>
    <w:p w:rsidR="00CA00F7" w:rsidRDefault="00CA00F7" w:rsidP="008A5D8D">
      <w:pPr>
        <w:outlineLvl w:val="0"/>
        <w:rPr>
          <w:rFonts w:ascii="Arial" w:hAnsi="Arial" w:cs="Arial"/>
          <w:sz w:val="28"/>
          <w:szCs w:val="28"/>
          <w:u w:val="single"/>
          <w:lang w:val="es-PR"/>
        </w:rPr>
      </w:pPr>
    </w:p>
    <w:p w:rsidR="00CA00F7" w:rsidRDefault="00CA00F7" w:rsidP="008A5D8D">
      <w:pPr>
        <w:outlineLvl w:val="0"/>
        <w:rPr>
          <w:rFonts w:ascii="Arial" w:hAnsi="Arial" w:cs="Arial"/>
          <w:sz w:val="28"/>
          <w:szCs w:val="28"/>
          <w:u w:val="single"/>
          <w:lang w:val="es-PR"/>
        </w:rPr>
      </w:pPr>
      <w:r>
        <w:rPr>
          <w:rFonts w:ascii="Arial" w:hAnsi="Arial" w:cs="Arial"/>
          <w:sz w:val="28"/>
          <w:szCs w:val="28"/>
          <w:u w:val="single"/>
          <w:lang w:val="es-PR"/>
        </w:rPr>
        <w:t>¿Por qué deben electores ciegos ser funcionarios de colegios electorales?</w:t>
      </w:r>
    </w:p>
    <w:p w:rsidR="00CA00F7" w:rsidRPr="00B53200" w:rsidRDefault="00CA00F7" w:rsidP="00B609A0">
      <w:pPr>
        <w:numPr>
          <w:ilvl w:val="0"/>
          <w:numId w:val="29"/>
        </w:numPr>
        <w:outlineLvl w:val="0"/>
        <w:rPr>
          <w:rFonts w:ascii="Arial" w:hAnsi="Arial" w:cs="Arial"/>
          <w:sz w:val="28"/>
          <w:szCs w:val="28"/>
          <w:lang w:val="es-PR"/>
        </w:rPr>
      </w:pPr>
      <w:r w:rsidRPr="00B53200">
        <w:rPr>
          <w:rFonts w:ascii="Arial" w:hAnsi="Arial" w:cs="Arial"/>
          <w:sz w:val="28"/>
          <w:szCs w:val="28"/>
          <w:lang w:val="es-PR"/>
        </w:rPr>
        <w:t>Los electores ciegos han manejado sistemas de votación accesible desde el 2006 en la mayoría de los estados.  Su experiencia en cómo operar los sistemas de votación accesibles les convierte en buenos funcionarios de colegio electoral.</w:t>
      </w:r>
    </w:p>
    <w:p w:rsidR="00CA00F7" w:rsidRPr="00B53200" w:rsidRDefault="00CA00F7" w:rsidP="00B609A0">
      <w:pPr>
        <w:numPr>
          <w:ilvl w:val="0"/>
          <w:numId w:val="29"/>
        </w:numPr>
        <w:outlineLvl w:val="0"/>
        <w:rPr>
          <w:rFonts w:ascii="Arial" w:hAnsi="Arial" w:cs="Arial"/>
          <w:sz w:val="28"/>
          <w:szCs w:val="28"/>
          <w:lang w:val="es-PR"/>
        </w:rPr>
      </w:pPr>
      <w:r w:rsidRPr="00B53200">
        <w:rPr>
          <w:rFonts w:ascii="Arial" w:hAnsi="Arial" w:cs="Arial"/>
          <w:sz w:val="28"/>
          <w:szCs w:val="28"/>
          <w:lang w:val="es-PR"/>
        </w:rPr>
        <w:t>Mientras la mayoría de los electores dan por sentado su derecho a votar de forma privada e independiente, no fue hasta el 29 de octubre de 2002, día en que se aprobó la Ley HAVA, que los ciegos advinieron al mismo derecho.  Los funcionarios de colegio electoral ciegos tienen un interés apremiante de garantizar que todos los electores puedan ejercer este derecho en el colegio electoral.</w:t>
      </w:r>
    </w:p>
    <w:p w:rsidR="00CA00F7" w:rsidRPr="00B53200" w:rsidRDefault="00CA00F7" w:rsidP="00B609A0">
      <w:pPr>
        <w:numPr>
          <w:ilvl w:val="0"/>
          <w:numId w:val="29"/>
        </w:numPr>
        <w:outlineLvl w:val="0"/>
        <w:rPr>
          <w:rFonts w:ascii="Arial" w:hAnsi="Arial" w:cs="Arial"/>
          <w:sz w:val="28"/>
          <w:szCs w:val="28"/>
          <w:lang w:val="es-PR"/>
        </w:rPr>
      </w:pPr>
      <w:r w:rsidRPr="00B53200">
        <w:rPr>
          <w:rFonts w:ascii="Arial" w:hAnsi="Arial" w:cs="Arial"/>
          <w:sz w:val="28"/>
          <w:szCs w:val="28"/>
          <w:lang w:val="es-PR"/>
        </w:rPr>
        <w:t>Los funcionarios de colegio electoral son remunerados.  Las filiales y capítulos de NFB pueden aprovechar esto para recaudar fondos reclutando miembros que donen la remuneración que obtengan como funcionarios de colegio electoral a las filiales y capítulos.</w:t>
      </w:r>
    </w:p>
    <w:p w:rsidR="00CA00F7" w:rsidRPr="00B53200" w:rsidRDefault="00CA00F7" w:rsidP="00B609A0">
      <w:pPr>
        <w:numPr>
          <w:ilvl w:val="0"/>
          <w:numId w:val="29"/>
        </w:numPr>
        <w:outlineLvl w:val="0"/>
        <w:rPr>
          <w:rFonts w:ascii="Arial" w:hAnsi="Arial" w:cs="Arial"/>
          <w:sz w:val="28"/>
          <w:szCs w:val="28"/>
          <w:lang w:val="es-PR"/>
        </w:rPr>
      </w:pPr>
      <w:r w:rsidRPr="00B53200">
        <w:rPr>
          <w:rFonts w:ascii="Arial" w:hAnsi="Arial" w:cs="Arial"/>
          <w:sz w:val="28"/>
          <w:szCs w:val="28"/>
          <w:lang w:val="es-PR"/>
        </w:rPr>
        <w:t>Trabajar como funcionario electoral es una forma de servir a la comunidad.</w:t>
      </w:r>
    </w:p>
    <w:p w:rsidR="00CA00F7" w:rsidRDefault="00CA00F7" w:rsidP="00B609A0">
      <w:pPr>
        <w:numPr>
          <w:ilvl w:val="0"/>
          <w:numId w:val="29"/>
        </w:numPr>
        <w:outlineLvl w:val="0"/>
        <w:rPr>
          <w:rFonts w:ascii="Arial" w:hAnsi="Arial" w:cs="Arial"/>
          <w:sz w:val="28"/>
          <w:szCs w:val="28"/>
          <w:u w:val="single"/>
          <w:lang w:val="es-PR"/>
        </w:rPr>
      </w:pPr>
      <w:r w:rsidRPr="00B53200">
        <w:rPr>
          <w:rFonts w:ascii="Arial" w:hAnsi="Arial" w:cs="Arial"/>
          <w:sz w:val="28"/>
          <w:szCs w:val="28"/>
          <w:lang w:val="es-PR"/>
        </w:rPr>
        <w:lastRenderedPageBreak/>
        <w:t>Los funcionarios de colegio electoral juegan un papel vital en el proceso democrático.</w:t>
      </w:r>
    </w:p>
    <w:p w:rsidR="00CA00F7" w:rsidRDefault="00CA00F7" w:rsidP="008253BE">
      <w:pPr>
        <w:outlineLvl w:val="0"/>
        <w:rPr>
          <w:rFonts w:ascii="Arial" w:hAnsi="Arial" w:cs="Arial"/>
          <w:sz w:val="28"/>
          <w:szCs w:val="28"/>
          <w:u w:val="single"/>
          <w:lang w:val="es-PR"/>
        </w:rPr>
      </w:pPr>
    </w:p>
    <w:p w:rsidR="00CA00F7" w:rsidRDefault="00CA00F7" w:rsidP="008253BE">
      <w:pPr>
        <w:outlineLvl w:val="0"/>
        <w:rPr>
          <w:rFonts w:ascii="Arial" w:hAnsi="Arial" w:cs="Arial"/>
          <w:sz w:val="28"/>
          <w:szCs w:val="28"/>
          <w:u w:val="single"/>
          <w:lang w:val="es-PR"/>
        </w:rPr>
      </w:pPr>
      <w:r>
        <w:rPr>
          <w:rFonts w:ascii="Arial" w:hAnsi="Arial" w:cs="Arial"/>
          <w:sz w:val="28"/>
          <w:szCs w:val="28"/>
          <w:u w:val="single"/>
          <w:lang w:val="es-PR"/>
        </w:rPr>
        <w:t>¿Qué tiene que hacer un funcionario de colegio electoral?</w:t>
      </w:r>
    </w:p>
    <w:p w:rsidR="00CA00F7" w:rsidRPr="00B53200" w:rsidRDefault="00CA00F7" w:rsidP="008253BE">
      <w:pPr>
        <w:outlineLvl w:val="0"/>
        <w:rPr>
          <w:rFonts w:ascii="Arial" w:hAnsi="Arial" w:cs="Arial"/>
          <w:sz w:val="28"/>
          <w:szCs w:val="28"/>
          <w:lang w:val="es-PR"/>
        </w:rPr>
      </w:pPr>
      <w:r w:rsidRPr="00B53200">
        <w:rPr>
          <w:rFonts w:ascii="Arial" w:hAnsi="Arial" w:cs="Arial"/>
          <w:sz w:val="28"/>
          <w:szCs w:val="28"/>
          <w:lang w:val="es-PR"/>
        </w:rPr>
        <w:t>Los deberes pueden variar de estado a condado, pero en términos generales los funcionarios de colegio electoral;</w:t>
      </w:r>
    </w:p>
    <w:p w:rsidR="00CA00F7" w:rsidRPr="00B53200" w:rsidRDefault="00CA00F7" w:rsidP="0079251E">
      <w:pPr>
        <w:numPr>
          <w:ilvl w:val="0"/>
          <w:numId w:val="30"/>
        </w:numPr>
        <w:outlineLvl w:val="0"/>
        <w:rPr>
          <w:rFonts w:ascii="Arial" w:hAnsi="Arial" w:cs="Arial"/>
          <w:sz w:val="28"/>
          <w:szCs w:val="28"/>
          <w:lang w:val="es-PR"/>
        </w:rPr>
      </w:pPr>
      <w:r w:rsidRPr="00B53200">
        <w:rPr>
          <w:rFonts w:ascii="Arial" w:hAnsi="Arial" w:cs="Arial"/>
          <w:sz w:val="28"/>
          <w:szCs w:val="28"/>
          <w:lang w:val="es-PR"/>
        </w:rPr>
        <w:t>Habilitan y cierran el colegio electoral.</w:t>
      </w:r>
    </w:p>
    <w:p w:rsidR="00CA00F7" w:rsidRPr="00B53200" w:rsidRDefault="00CA00F7" w:rsidP="0079251E">
      <w:pPr>
        <w:numPr>
          <w:ilvl w:val="0"/>
          <w:numId w:val="30"/>
        </w:numPr>
        <w:outlineLvl w:val="0"/>
        <w:rPr>
          <w:rFonts w:ascii="Arial" w:hAnsi="Arial" w:cs="Arial"/>
          <w:sz w:val="28"/>
          <w:szCs w:val="28"/>
          <w:lang w:val="es-PR"/>
        </w:rPr>
      </w:pPr>
      <w:r w:rsidRPr="00B53200">
        <w:rPr>
          <w:rFonts w:ascii="Arial" w:hAnsi="Arial" w:cs="Arial"/>
          <w:sz w:val="28"/>
          <w:szCs w:val="28"/>
          <w:lang w:val="es-PR"/>
        </w:rPr>
        <w:t>Ayudan a los electores para que comprendan sus derechos.</w:t>
      </w:r>
    </w:p>
    <w:p w:rsidR="00CA00F7" w:rsidRPr="00B53200" w:rsidRDefault="00CA00F7" w:rsidP="0079251E">
      <w:pPr>
        <w:numPr>
          <w:ilvl w:val="0"/>
          <w:numId w:val="30"/>
        </w:numPr>
        <w:outlineLvl w:val="0"/>
        <w:rPr>
          <w:rFonts w:ascii="Arial" w:hAnsi="Arial" w:cs="Arial"/>
          <w:sz w:val="28"/>
          <w:szCs w:val="28"/>
          <w:lang w:val="es-PR"/>
        </w:rPr>
      </w:pPr>
      <w:r w:rsidRPr="00B53200">
        <w:rPr>
          <w:rFonts w:ascii="Arial" w:hAnsi="Arial" w:cs="Arial"/>
          <w:sz w:val="28"/>
          <w:szCs w:val="28"/>
          <w:lang w:val="es-PR"/>
        </w:rPr>
        <w:t>Facilitan el trámite a los electores.</w:t>
      </w:r>
    </w:p>
    <w:p w:rsidR="00CA00F7" w:rsidRPr="00B53200" w:rsidRDefault="00CA00F7" w:rsidP="0079251E">
      <w:pPr>
        <w:numPr>
          <w:ilvl w:val="0"/>
          <w:numId w:val="30"/>
        </w:numPr>
        <w:outlineLvl w:val="0"/>
        <w:rPr>
          <w:rFonts w:ascii="Arial" w:hAnsi="Arial" w:cs="Arial"/>
          <w:sz w:val="28"/>
          <w:szCs w:val="28"/>
          <w:lang w:val="es-PR"/>
        </w:rPr>
      </w:pPr>
      <w:r w:rsidRPr="00B53200">
        <w:rPr>
          <w:rFonts w:ascii="Arial" w:hAnsi="Arial" w:cs="Arial"/>
          <w:sz w:val="28"/>
          <w:szCs w:val="28"/>
          <w:lang w:val="es-PR"/>
        </w:rPr>
        <w:t>Demuestran procedimiento de votar a los electores.</w:t>
      </w:r>
    </w:p>
    <w:p w:rsidR="00CA00F7" w:rsidRDefault="00CA00F7" w:rsidP="0079251E">
      <w:pPr>
        <w:numPr>
          <w:ilvl w:val="0"/>
          <w:numId w:val="30"/>
        </w:numPr>
        <w:outlineLvl w:val="0"/>
        <w:rPr>
          <w:rFonts w:ascii="Arial" w:hAnsi="Arial" w:cs="Arial"/>
          <w:sz w:val="28"/>
          <w:szCs w:val="28"/>
          <w:u w:val="single"/>
          <w:lang w:val="es-PR"/>
        </w:rPr>
      </w:pPr>
      <w:r w:rsidRPr="00B53200">
        <w:rPr>
          <w:rFonts w:ascii="Arial" w:hAnsi="Arial" w:cs="Arial"/>
          <w:sz w:val="28"/>
          <w:szCs w:val="28"/>
          <w:lang w:val="es-PR"/>
        </w:rPr>
        <w:t>Asisten al elector si éste lo solicita.</w:t>
      </w:r>
    </w:p>
    <w:p w:rsidR="00CA00F7" w:rsidRDefault="00CA00F7" w:rsidP="00AB1E64">
      <w:pPr>
        <w:outlineLvl w:val="0"/>
        <w:rPr>
          <w:rFonts w:ascii="Arial" w:hAnsi="Arial" w:cs="Arial"/>
          <w:sz w:val="28"/>
          <w:szCs w:val="28"/>
          <w:u w:val="single"/>
          <w:lang w:val="es-PR"/>
        </w:rPr>
      </w:pPr>
    </w:p>
    <w:p w:rsidR="00CA00F7" w:rsidRDefault="00CA00F7" w:rsidP="00AB1E64">
      <w:pPr>
        <w:outlineLvl w:val="0"/>
        <w:rPr>
          <w:rFonts w:ascii="Arial" w:hAnsi="Arial" w:cs="Arial"/>
          <w:sz w:val="28"/>
          <w:szCs w:val="28"/>
          <w:u w:val="single"/>
          <w:lang w:val="es-PR"/>
        </w:rPr>
      </w:pPr>
      <w:r>
        <w:rPr>
          <w:rFonts w:ascii="Arial" w:hAnsi="Arial" w:cs="Arial"/>
          <w:sz w:val="28"/>
          <w:szCs w:val="28"/>
          <w:u w:val="single"/>
          <w:lang w:val="es-PR"/>
        </w:rPr>
        <w:t>¿Quién puede ser funcionario de colegio electoral?</w:t>
      </w:r>
    </w:p>
    <w:p w:rsidR="00CA00F7" w:rsidRPr="00B53200" w:rsidRDefault="00CA00F7" w:rsidP="00AB1E64">
      <w:pPr>
        <w:outlineLvl w:val="0"/>
        <w:rPr>
          <w:rFonts w:ascii="Arial" w:hAnsi="Arial" w:cs="Arial"/>
          <w:sz w:val="28"/>
          <w:szCs w:val="28"/>
          <w:lang w:val="es-PR"/>
        </w:rPr>
      </w:pPr>
      <w:r w:rsidRPr="00B53200">
        <w:rPr>
          <w:rFonts w:ascii="Arial" w:hAnsi="Arial" w:cs="Arial"/>
          <w:sz w:val="28"/>
          <w:szCs w:val="28"/>
          <w:lang w:val="es-PR"/>
        </w:rPr>
        <w:t>Los requisitos pueden variar de estado a condado.  Verifique por tanto, cuáles son los requisitos en su junta de elecciones estatal o local.  En términos generales, fungir como funcionario electoral requiere que usted;</w:t>
      </w:r>
    </w:p>
    <w:p w:rsidR="00CA00F7" w:rsidRPr="00B53200" w:rsidRDefault="00CA00F7" w:rsidP="00601CB3">
      <w:pPr>
        <w:numPr>
          <w:ilvl w:val="0"/>
          <w:numId w:val="31"/>
        </w:numPr>
        <w:outlineLvl w:val="0"/>
        <w:rPr>
          <w:rFonts w:ascii="Arial" w:hAnsi="Arial" w:cs="Arial"/>
          <w:sz w:val="28"/>
          <w:szCs w:val="28"/>
          <w:lang w:val="es-PR"/>
        </w:rPr>
      </w:pPr>
      <w:r w:rsidRPr="00B53200">
        <w:rPr>
          <w:rFonts w:ascii="Arial" w:hAnsi="Arial" w:cs="Arial"/>
          <w:sz w:val="28"/>
          <w:szCs w:val="28"/>
          <w:lang w:val="es-PR"/>
        </w:rPr>
        <w:t>Sea un elector inscrito en el condado o ciudad donde trabajará como funcionario electoral.</w:t>
      </w:r>
    </w:p>
    <w:p w:rsidR="00CA00F7" w:rsidRPr="00B53200" w:rsidRDefault="00CA00F7" w:rsidP="00601CB3">
      <w:pPr>
        <w:numPr>
          <w:ilvl w:val="0"/>
          <w:numId w:val="31"/>
        </w:numPr>
        <w:outlineLvl w:val="0"/>
        <w:rPr>
          <w:rFonts w:ascii="Arial" w:hAnsi="Arial" w:cs="Arial"/>
          <w:sz w:val="28"/>
          <w:szCs w:val="28"/>
          <w:lang w:val="es-PR"/>
        </w:rPr>
      </w:pPr>
      <w:r w:rsidRPr="00B53200">
        <w:rPr>
          <w:rFonts w:ascii="Arial" w:hAnsi="Arial" w:cs="Arial"/>
          <w:sz w:val="28"/>
          <w:szCs w:val="28"/>
          <w:lang w:val="es-PR"/>
        </w:rPr>
        <w:t>Participe en adiestramientos para funcionario electoral.</w:t>
      </w:r>
    </w:p>
    <w:p w:rsidR="00CA00F7" w:rsidRDefault="00CA00F7" w:rsidP="00601CB3">
      <w:pPr>
        <w:numPr>
          <w:ilvl w:val="0"/>
          <w:numId w:val="31"/>
        </w:numPr>
        <w:outlineLvl w:val="0"/>
        <w:rPr>
          <w:rFonts w:ascii="Arial" w:hAnsi="Arial" w:cs="Arial"/>
          <w:sz w:val="28"/>
          <w:szCs w:val="28"/>
          <w:u w:val="single"/>
          <w:lang w:val="es-PR"/>
        </w:rPr>
      </w:pPr>
      <w:r w:rsidRPr="00B53200">
        <w:rPr>
          <w:rFonts w:ascii="Arial" w:hAnsi="Arial" w:cs="Arial"/>
          <w:sz w:val="28"/>
          <w:szCs w:val="28"/>
          <w:lang w:val="es-PR"/>
        </w:rPr>
        <w:t>Tenga en cuenta que algunas jurisdicciones no permiten que los funcionarios electorales sean menores de diez-y-ocho años.  Verifique cuáles son los requisitos de edad para ser funcionario de colegio electoral en su junta electoral local o estatal.</w:t>
      </w:r>
    </w:p>
    <w:p w:rsidR="00CA00F7" w:rsidRDefault="00CA00F7" w:rsidP="00D17065">
      <w:pPr>
        <w:outlineLvl w:val="0"/>
        <w:rPr>
          <w:rFonts w:ascii="Arial" w:hAnsi="Arial" w:cs="Arial"/>
          <w:sz w:val="28"/>
          <w:szCs w:val="28"/>
          <w:u w:val="single"/>
          <w:lang w:val="es-PR"/>
        </w:rPr>
      </w:pPr>
    </w:p>
    <w:p w:rsidR="00CA00F7" w:rsidRDefault="00CA00F7" w:rsidP="00D17065">
      <w:pPr>
        <w:outlineLvl w:val="0"/>
        <w:rPr>
          <w:rFonts w:ascii="Arial" w:hAnsi="Arial" w:cs="Arial"/>
          <w:sz w:val="28"/>
          <w:szCs w:val="28"/>
          <w:u w:val="single"/>
          <w:lang w:val="es-PR"/>
        </w:rPr>
      </w:pPr>
      <w:r>
        <w:rPr>
          <w:rFonts w:ascii="Arial" w:hAnsi="Arial" w:cs="Arial"/>
          <w:sz w:val="28"/>
          <w:szCs w:val="28"/>
          <w:u w:val="single"/>
          <w:lang w:val="es-PR"/>
        </w:rPr>
        <w:t>¿Cómo se solicita para ser funcionario de colegio electoral?</w:t>
      </w:r>
    </w:p>
    <w:p w:rsidR="00CA00F7" w:rsidRPr="00B53200" w:rsidRDefault="00CA00F7" w:rsidP="00D17065">
      <w:pPr>
        <w:numPr>
          <w:ilvl w:val="0"/>
          <w:numId w:val="32"/>
        </w:numPr>
        <w:outlineLvl w:val="0"/>
        <w:rPr>
          <w:rFonts w:ascii="Arial" w:hAnsi="Arial" w:cs="Arial"/>
          <w:sz w:val="28"/>
          <w:szCs w:val="28"/>
          <w:lang w:val="es-PR"/>
        </w:rPr>
      </w:pPr>
      <w:r w:rsidRPr="00B53200">
        <w:rPr>
          <w:rFonts w:ascii="Arial" w:hAnsi="Arial" w:cs="Arial"/>
          <w:sz w:val="28"/>
          <w:szCs w:val="28"/>
          <w:lang w:val="es-PR"/>
        </w:rPr>
        <w:t>Visite el portal en Internet de su junta de elecciones estatal o local.  La mayoría de las juntas de elecciones tienen disponible en su portal una forma para solicitar ser funcionario de colegio electoral.</w:t>
      </w:r>
    </w:p>
    <w:p w:rsidR="00CA00F7" w:rsidRDefault="00CA00F7" w:rsidP="00D17065">
      <w:pPr>
        <w:numPr>
          <w:ilvl w:val="0"/>
          <w:numId w:val="32"/>
        </w:numPr>
        <w:outlineLvl w:val="0"/>
        <w:rPr>
          <w:rFonts w:ascii="Arial" w:hAnsi="Arial" w:cs="Arial"/>
          <w:sz w:val="28"/>
          <w:szCs w:val="28"/>
          <w:u w:val="single"/>
          <w:lang w:val="es-PR"/>
        </w:rPr>
      </w:pPr>
      <w:r w:rsidRPr="00B53200">
        <w:rPr>
          <w:rFonts w:ascii="Arial" w:hAnsi="Arial" w:cs="Arial"/>
          <w:sz w:val="28"/>
          <w:szCs w:val="28"/>
          <w:lang w:val="es-PR"/>
        </w:rPr>
        <w:t>Llame a la junta de elecciones estatal o local.</w:t>
      </w:r>
    </w:p>
    <w:p w:rsidR="00CA00F7" w:rsidRDefault="00CA00F7" w:rsidP="00D17065">
      <w:pPr>
        <w:outlineLvl w:val="0"/>
        <w:rPr>
          <w:rFonts w:ascii="Arial" w:hAnsi="Arial" w:cs="Arial"/>
          <w:sz w:val="28"/>
          <w:szCs w:val="28"/>
          <w:u w:val="single"/>
          <w:lang w:val="es-PR"/>
        </w:rPr>
      </w:pPr>
    </w:p>
    <w:p w:rsidR="00CA00F7" w:rsidRDefault="00CA00F7" w:rsidP="00D17065">
      <w:pPr>
        <w:outlineLvl w:val="0"/>
        <w:rPr>
          <w:rFonts w:ascii="Arial" w:hAnsi="Arial" w:cs="Arial"/>
          <w:sz w:val="28"/>
          <w:szCs w:val="28"/>
          <w:u w:val="single"/>
          <w:lang w:val="es-PR"/>
        </w:rPr>
      </w:pPr>
      <w:r>
        <w:rPr>
          <w:rFonts w:ascii="Arial" w:hAnsi="Arial" w:cs="Arial"/>
          <w:sz w:val="28"/>
          <w:szCs w:val="28"/>
          <w:u w:val="single"/>
          <w:lang w:val="es-PR"/>
        </w:rPr>
        <w:t>¿Cómo se debe preparar un funcionario de colegio electoral para el día de las elecciones?</w:t>
      </w:r>
    </w:p>
    <w:p w:rsidR="00CA00F7" w:rsidRPr="00B53200" w:rsidRDefault="00CA00F7" w:rsidP="0034342A">
      <w:pPr>
        <w:numPr>
          <w:ilvl w:val="0"/>
          <w:numId w:val="32"/>
        </w:numPr>
        <w:outlineLvl w:val="0"/>
        <w:rPr>
          <w:rFonts w:ascii="Arial" w:hAnsi="Arial" w:cs="Arial"/>
          <w:sz w:val="28"/>
          <w:szCs w:val="28"/>
          <w:lang w:val="es-PR"/>
        </w:rPr>
      </w:pPr>
      <w:r w:rsidRPr="00B53200">
        <w:rPr>
          <w:rFonts w:ascii="Arial" w:hAnsi="Arial" w:cs="Arial"/>
          <w:sz w:val="28"/>
          <w:szCs w:val="28"/>
          <w:lang w:val="es-PR"/>
        </w:rPr>
        <w:t>Prepárese a trabajar todo el día, incluyendo habilitar y cerrar el colegio electoral.  No programe otras actividades para el día de elecciones.</w:t>
      </w:r>
    </w:p>
    <w:p w:rsidR="00CA00F7" w:rsidRPr="00B53200" w:rsidRDefault="00CA00F7" w:rsidP="0034342A">
      <w:pPr>
        <w:numPr>
          <w:ilvl w:val="0"/>
          <w:numId w:val="32"/>
        </w:numPr>
        <w:outlineLvl w:val="0"/>
        <w:rPr>
          <w:rFonts w:ascii="Arial" w:hAnsi="Arial" w:cs="Arial"/>
          <w:sz w:val="28"/>
          <w:szCs w:val="28"/>
          <w:lang w:val="es-PR"/>
        </w:rPr>
      </w:pPr>
      <w:r w:rsidRPr="00B53200">
        <w:rPr>
          <w:rFonts w:ascii="Arial" w:hAnsi="Arial" w:cs="Arial"/>
          <w:sz w:val="28"/>
          <w:szCs w:val="28"/>
          <w:lang w:val="es-PR"/>
        </w:rPr>
        <w:t>Haga con tiempo sus arreglos de transportación hacia y desde el lugar de votación.</w:t>
      </w:r>
    </w:p>
    <w:p w:rsidR="00CA00F7" w:rsidRPr="00B53200" w:rsidRDefault="00CA00F7" w:rsidP="0034342A">
      <w:pPr>
        <w:numPr>
          <w:ilvl w:val="0"/>
          <w:numId w:val="32"/>
        </w:numPr>
        <w:outlineLvl w:val="0"/>
        <w:rPr>
          <w:rFonts w:ascii="Arial" w:hAnsi="Arial" w:cs="Arial"/>
          <w:sz w:val="28"/>
          <w:szCs w:val="28"/>
          <w:lang w:val="es-PR"/>
        </w:rPr>
      </w:pPr>
      <w:r w:rsidRPr="00B53200">
        <w:rPr>
          <w:rFonts w:ascii="Arial" w:hAnsi="Arial" w:cs="Arial"/>
          <w:sz w:val="28"/>
          <w:szCs w:val="28"/>
          <w:lang w:val="es-PR"/>
        </w:rPr>
        <w:t>Vista cómoda y apropiadamente, sin que su vestimenta refleje o manifieste afiliación política.</w:t>
      </w:r>
    </w:p>
    <w:p w:rsidR="00CA00F7" w:rsidRDefault="00CA00F7" w:rsidP="0034342A">
      <w:pPr>
        <w:numPr>
          <w:ilvl w:val="0"/>
          <w:numId w:val="32"/>
        </w:numPr>
        <w:outlineLvl w:val="0"/>
        <w:rPr>
          <w:rFonts w:ascii="Arial" w:hAnsi="Arial" w:cs="Arial"/>
          <w:sz w:val="28"/>
          <w:szCs w:val="28"/>
          <w:u w:val="single"/>
          <w:lang w:val="es-PR"/>
        </w:rPr>
      </w:pPr>
      <w:r w:rsidRPr="00B53200">
        <w:rPr>
          <w:rFonts w:ascii="Arial" w:hAnsi="Arial" w:cs="Arial"/>
          <w:sz w:val="28"/>
          <w:szCs w:val="28"/>
          <w:lang w:val="es-PR"/>
        </w:rPr>
        <w:lastRenderedPageBreak/>
        <w:t>Lleve merienda y algo para beber durante el día, ya que no se le provee comida a los funcionarios de colegio.</w:t>
      </w:r>
    </w:p>
    <w:p w:rsidR="00CA00F7" w:rsidRDefault="00CA00F7" w:rsidP="006751FA">
      <w:pPr>
        <w:outlineLvl w:val="0"/>
        <w:rPr>
          <w:rFonts w:ascii="Arial" w:hAnsi="Arial" w:cs="Arial"/>
          <w:sz w:val="28"/>
          <w:szCs w:val="28"/>
          <w:u w:val="single"/>
          <w:lang w:val="es-PR"/>
        </w:rPr>
      </w:pPr>
    </w:p>
    <w:p w:rsidR="00CA00F7" w:rsidRDefault="00CA00F7" w:rsidP="006751FA">
      <w:pPr>
        <w:outlineLvl w:val="0"/>
        <w:rPr>
          <w:rFonts w:ascii="Arial" w:hAnsi="Arial" w:cs="Arial"/>
          <w:sz w:val="28"/>
          <w:szCs w:val="28"/>
          <w:u w:val="single"/>
          <w:lang w:val="es-PR"/>
        </w:rPr>
      </w:pPr>
      <w:r>
        <w:rPr>
          <w:rFonts w:ascii="Arial" w:hAnsi="Arial" w:cs="Arial"/>
          <w:sz w:val="28"/>
          <w:szCs w:val="28"/>
          <w:u w:val="single"/>
          <w:lang w:val="es-PR"/>
        </w:rPr>
        <w:t>¿Cómo pueden las filiales y capítulos de NFB y otras organizaciones reclutar funcionario de colegio electoral ciegos?</w:t>
      </w:r>
    </w:p>
    <w:p w:rsidR="00CA00F7" w:rsidRPr="00B53200" w:rsidRDefault="00CA00F7" w:rsidP="004E4891">
      <w:pPr>
        <w:numPr>
          <w:ilvl w:val="0"/>
          <w:numId w:val="33"/>
        </w:numPr>
        <w:outlineLvl w:val="0"/>
        <w:rPr>
          <w:rFonts w:ascii="Arial" w:hAnsi="Arial" w:cs="Arial"/>
          <w:sz w:val="28"/>
          <w:szCs w:val="28"/>
          <w:lang w:val="es-PR"/>
        </w:rPr>
      </w:pPr>
      <w:r w:rsidRPr="00B53200">
        <w:rPr>
          <w:rFonts w:ascii="Arial" w:hAnsi="Arial" w:cs="Arial"/>
          <w:sz w:val="28"/>
          <w:szCs w:val="28"/>
          <w:lang w:val="es-PR"/>
        </w:rPr>
        <w:t>Lleve a cabo un seminario sobre funcionarios de colegio electoral en la convención estatal de la filial.  Invite a un oficial de la junta de elecciones estatal o local para que hable sobre la necesidad y deberes de un funcionario electoral, y cómo solicitar para ser funcionario.</w:t>
      </w:r>
    </w:p>
    <w:p w:rsidR="00CA00F7" w:rsidRPr="00B53200" w:rsidRDefault="00CA00F7" w:rsidP="004E4891">
      <w:pPr>
        <w:numPr>
          <w:ilvl w:val="0"/>
          <w:numId w:val="33"/>
        </w:numPr>
        <w:outlineLvl w:val="0"/>
        <w:rPr>
          <w:rFonts w:ascii="Arial" w:hAnsi="Arial" w:cs="Arial"/>
          <w:sz w:val="28"/>
          <w:szCs w:val="28"/>
          <w:lang w:val="es-PR"/>
        </w:rPr>
      </w:pPr>
      <w:r w:rsidRPr="00B53200">
        <w:rPr>
          <w:rFonts w:ascii="Arial" w:hAnsi="Arial" w:cs="Arial"/>
          <w:sz w:val="28"/>
          <w:szCs w:val="28"/>
          <w:lang w:val="es-PR"/>
        </w:rPr>
        <w:t>Invite a un oficial de la junta de elecciones estatal o local para que hable a la matrícula de un capítulo de NFB sobre la necesidad y deberes de un funcionario electoral, y cómo solicitar para ser funcionario.</w:t>
      </w:r>
    </w:p>
    <w:p w:rsidR="00CA00F7" w:rsidRDefault="00CA00F7" w:rsidP="004E4891">
      <w:pPr>
        <w:numPr>
          <w:ilvl w:val="0"/>
          <w:numId w:val="33"/>
        </w:numPr>
        <w:outlineLvl w:val="0"/>
        <w:rPr>
          <w:rFonts w:ascii="Arial" w:hAnsi="Arial" w:cs="Arial"/>
          <w:sz w:val="28"/>
          <w:szCs w:val="28"/>
          <w:u w:val="single"/>
          <w:lang w:val="es-PR"/>
        </w:rPr>
      </w:pPr>
      <w:r w:rsidRPr="00B53200">
        <w:rPr>
          <w:rFonts w:ascii="Arial" w:hAnsi="Arial" w:cs="Arial"/>
          <w:sz w:val="28"/>
          <w:szCs w:val="28"/>
          <w:lang w:val="es-PR"/>
        </w:rPr>
        <w:t xml:space="preserve">Publique un anuncio sobre reclutamiento en boletines de noticias, listas de correo electrónico y canal local estatal en </w:t>
      </w:r>
      <w:proofErr w:type="spellStart"/>
      <w:r w:rsidRPr="00B53200">
        <w:rPr>
          <w:rFonts w:ascii="Arial" w:hAnsi="Arial" w:cs="Arial"/>
          <w:sz w:val="28"/>
          <w:szCs w:val="28"/>
          <w:lang w:val="es-PR"/>
        </w:rPr>
        <w:t>Newsline</w:t>
      </w:r>
      <w:proofErr w:type="spellEnd"/>
      <w:r w:rsidRPr="00B53200">
        <w:rPr>
          <w:rFonts w:ascii="Arial" w:hAnsi="Arial" w:cs="Arial"/>
          <w:sz w:val="28"/>
          <w:szCs w:val="28"/>
          <w:lang w:val="es-PR"/>
        </w:rPr>
        <w:t xml:space="preserve"> de NFB.</w:t>
      </w:r>
    </w:p>
    <w:p w:rsidR="00CA00F7" w:rsidRDefault="00CA00F7" w:rsidP="00077DE6">
      <w:pPr>
        <w:outlineLvl w:val="0"/>
        <w:rPr>
          <w:rFonts w:ascii="Arial" w:hAnsi="Arial" w:cs="Arial"/>
          <w:sz w:val="28"/>
          <w:szCs w:val="28"/>
          <w:u w:val="single"/>
          <w:lang w:val="es-PR"/>
        </w:rPr>
      </w:pPr>
    </w:p>
    <w:p w:rsidR="00CA00F7" w:rsidRDefault="00CA00F7" w:rsidP="00077DE6">
      <w:pPr>
        <w:outlineLvl w:val="0"/>
        <w:rPr>
          <w:rFonts w:ascii="Arial" w:hAnsi="Arial" w:cs="Arial"/>
          <w:sz w:val="28"/>
          <w:szCs w:val="28"/>
          <w:u w:val="single"/>
          <w:lang w:val="es-PR"/>
        </w:rPr>
      </w:pPr>
      <w:r>
        <w:rPr>
          <w:rFonts w:ascii="Arial" w:hAnsi="Arial" w:cs="Arial"/>
          <w:sz w:val="28"/>
          <w:szCs w:val="28"/>
          <w:u w:val="single"/>
          <w:lang w:val="es-PR"/>
        </w:rPr>
        <w:t>Conclusión</w:t>
      </w:r>
    </w:p>
    <w:p w:rsidR="00CA00F7" w:rsidRPr="00B53200" w:rsidRDefault="00CA00F7" w:rsidP="00077DE6">
      <w:pPr>
        <w:outlineLvl w:val="0"/>
        <w:rPr>
          <w:rFonts w:ascii="Arial" w:hAnsi="Arial" w:cs="Arial"/>
          <w:sz w:val="28"/>
          <w:szCs w:val="28"/>
          <w:lang w:val="es-PR"/>
        </w:rPr>
      </w:pPr>
      <w:bookmarkStart w:id="2" w:name="_GoBack"/>
      <w:bookmarkEnd w:id="2"/>
      <w:r w:rsidRPr="00B53200">
        <w:rPr>
          <w:rFonts w:ascii="Arial" w:hAnsi="Arial" w:cs="Arial"/>
          <w:sz w:val="28"/>
          <w:szCs w:val="28"/>
          <w:lang w:val="es-PR"/>
        </w:rPr>
        <w:t xml:space="preserve">La barrera que con más frecuencia confrontan los ciegos para votar privada e independientemente, son funcionarios de colegio electoral que desconocen cómo habilitar y operar los sistemas de votación accesible.  Dado el hecho que los electores ciegos tienen un interés apremiante de votar privada e independientemente, y tienen experiencia en el uso y manejo de sistemas de votación accesible, podrán ayudar a eliminar esta barrera al fungir como funcionario de colegio electoral.  La información de este volante le permitirá a las filiales y capítulos de NFB, los sistemas de abogacía y otras organizaciones cívicas reclutar electores ciegos que funjan como funcionarios de colegio electoral.  Comuníquese con Lou Ann Blake, Directora del NFB HAVA Project (Proyecto HAVA de NFB), a través de su correo electrónico </w:t>
      </w:r>
      <w:hyperlink r:id="rId8" w:history="1">
        <w:r w:rsidRPr="00B53200">
          <w:rPr>
            <w:rStyle w:val="Hyperlink"/>
            <w:rFonts w:ascii="Arial" w:hAnsi="Arial" w:cs="Arial"/>
            <w:sz w:val="28"/>
            <w:szCs w:val="28"/>
            <w:u w:val="none"/>
            <w:lang w:val="es-PR"/>
          </w:rPr>
          <w:t>lblake@nfb.org</w:t>
        </w:r>
      </w:hyperlink>
      <w:r w:rsidRPr="00B53200">
        <w:rPr>
          <w:rFonts w:ascii="Arial" w:hAnsi="Arial" w:cs="Arial"/>
          <w:sz w:val="28"/>
          <w:szCs w:val="28"/>
          <w:lang w:val="es-PR"/>
        </w:rPr>
        <w:t>, o llamándola al (410) 659-9314 extensión 2221, si tiene preguntas sobre este volante.</w:t>
      </w:r>
    </w:p>
    <w:sectPr w:rsidR="00CA00F7" w:rsidRPr="00B53200" w:rsidSect="00120EB3">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0F7" w:rsidRDefault="00CA00F7" w:rsidP="008E7471">
      <w:r>
        <w:separator/>
      </w:r>
    </w:p>
  </w:endnote>
  <w:endnote w:type="continuationSeparator" w:id="0">
    <w:p w:rsidR="00CA00F7" w:rsidRDefault="00CA00F7" w:rsidP="008E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F7" w:rsidRDefault="00CA00F7" w:rsidP="00120E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A00F7" w:rsidRDefault="00CA00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200" w:rsidRDefault="00B53200">
    <w:pPr>
      <w:pStyle w:val="Footer"/>
    </w:pPr>
    <w:r>
      <w:t>LBB97SP</w:t>
    </w:r>
  </w:p>
  <w:p w:rsidR="00CA00F7" w:rsidRPr="00C32486" w:rsidRDefault="00CA00F7" w:rsidP="00120EB3">
    <w:pPr>
      <w:pStyle w:val="Footer"/>
      <w:jc w:val="right"/>
      <w:rPr>
        <w:rFonts w:ascii="Arial" w:hAnsi="Arial" w:cs="Arial"/>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F7" w:rsidRPr="00C32486" w:rsidRDefault="00CA00F7" w:rsidP="00120EB3">
    <w:pPr>
      <w:pStyle w:val="Footer"/>
      <w:jc w:val="right"/>
      <w:rPr>
        <w:rFonts w:ascii="Arial" w:hAnsi="Arial" w:cs="Arial"/>
        <w:sz w:val="28"/>
        <w:szCs w:val="28"/>
      </w:rPr>
    </w:pPr>
    <w:r w:rsidRPr="00C32486">
      <w:rPr>
        <w:rFonts w:ascii="Arial" w:hAnsi="Arial" w:cs="Arial"/>
        <w:sz w:val="28"/>
        <w:szCs w:val="28"/>
      </w:rPr>
      <w:t>LBB97P</w:t>
    </w:r>
  </w:p>
  <w:p w:rsidR="00CA00F7" w:rsidRDefault="00B53200" w:rsidP="00120EB3">
    <w:pPr>
      <w:pStyle w:val="Footer"/>
      <w:jc w:val="right"/>
    </w:pPr>
    <w:r>
      <w:rPr>
        <w:rFonts w:ascii="Arial" w:hAnsi="Arial" w:cs="Arial"/>
        <w:sz w:val="28"/>
        <w:szCs w:val="28"/>
      </w:rPr>
      <w:t>April</w:t>
    </w:r>
    <w:r w:rsidR="00CA00F7" w:rsidRPr="00C32486">
      <w:rPr>
        <w:rFonts w:ascii="Arial" w:hAnsi="Arial" w:cs="Arial"/>
        <w:sz w:val="28"/>
        <w:szCs w:val="28"/>
      </w:rPr>
      <w:t xml:space="preserve"> 201</w:t>
    </w:r>
    <w:r>
      <w:rPr>
        <w:rFonts w:ascii="Arial" w:hAnsi="Arial" w:cs="Arial"/>
        <w:sz w:val="28"/>
        <w:szCs w:val="28"/>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0F7" w:rsidRDefault="00CA00F7" w:rsidP="008E7471">
      <w:r>
        <w:separator/>
      </w:r>
    </w:p>
  </w:footnote>
  <w:footnote w:type="continuationSeparator" w:id="0">
    <w:p w:rsidR="00CA00F7" w:rsidRDefault="00CA00F7" w:rsidP="008E7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0F7" w:rsidRDefault="00B532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K" style="width:180pt;height:95.4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BCC1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BE1964"/>
    <w:multiLevelType w:val="hybridMultilevel"/>
    <w:tmpl w:val="A5728732"/>
    <w:lvl w:ilvl="0" w:tplc="6A525A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0D5D48"/>
    <w:multiLevelType w:val="hybridMultilevel"/>
    <w:tmpl w:val="A588EE9C"/>
    <w:lvl w:ilvl="0" w:tplc="652CDE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9066F1"/>
    <w:multiLevelType w:val="hybridMultilevel"/>
    <w:tmpl w:val="0FC65BCA"/>
    <w:lvl w:ilvl="0" w:tplc="652CDE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DA80B72"/>
    <w:multiLevelType w:val="hybridMultilevel"/>
    <w:tmpl w:val="ABDC87B2"/>
    <w:lvl w:ilvl="0" w:tplc="6A525A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8C6D9E"/>
    <w:multiLevelType w:val="hybridMultilevel"/>
    <w:tmpl w:val="36246514"/>
    <w:lvl w:ilvl="0" w:tplc="6A525A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ACE5E33"/>
    <w:multiLevelType w:val="hybridMultilevel"/>
    <w:tmpl w:val="206C520E"/>
    <w:lvl w:ilvl="0" w:tplc="6A525A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19C67B6"/>
    <w:multiLevelType w:val="hybridMultilevel"/>
    <w:tmpl w:val="E7AA274C"/>
    <w:lvl w:ilvl="0" w:tplc="652CDE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9C6C12"/>
    <w:multiLevelType w:val="hybridMultilevel"/>
    <w:tmpl w:val="8EDE442C"/>
    <w:lvl w:ilvl="0" w:tplc="6A525AD2">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74095C2A"/>
    <w:multiLevelType w:val="hybridMultilevel"/>
    <w:tmpl w:val="19A89654"/>
    <w:lvl w:ilvl="0" w:tplc="6A525AD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5093130"/>
    <w:multiLevelType w:val="hybridMultilevel"/>
    <w:tmpl w:val="6EAE68C8"/>
    <w:lvl w:ilvl="0" w:tplc="652CDE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C4408EF"/>
    <w:multiLevelType w:val="hybridMultilevel"/>
    <w:tmpl w:val="D2083008"/>
    <w:lvl w:ilvl="0" w:tplc="652CDE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8"/>
  </w:num>
  <w:num w:numId="18">
    <w:abstractNumId w:val="9"/>
  </w:num>
  <w:num w:numId="19">
    <w:abstractNumId w:val="5"/>
  </w:num>
  <w:num w:numId="20">
    <w:abstractNumId w:val="4"/>
  </w:num>
  <w:num w:numId="21">
    <w:abstractNumId w:val="1"/>
  </w:num>
  <w:num w:numId="22">
    <w:abstractNumId w:val="6"/>
  </w:num>
  <w:num w:numId="23">
    <w:abstractNumId w:val="9"/>
  </w:num>
  <w:num w:numId="24">
    <w:abstractNumId w:val="0"/>
  </w:num>
  <w:num w:numId="25">
    <w:abstractNumId w:val="5"/>
  </w:num>
  <w:num w:numId="26">
    <w:abstractNumId w:val="4"/>
  </w:num>
  <w:num w:numId="27">
    <w:abstractNumId w:val="1"/>
  </w:num>
  <w:num w:numId="28">
    <w:abstractNumId w:val="6"/>
  </w:num>
  <w:num w:numId="29">
    <w:abstractNumId w:val="7"/>
  </w:num>
  <w:num w:numId="30">
    <w:abstractNumId w:val="2"/>
  </w:num>
  <w:num w:numId="31">
    <w:abstractNumId w:val="3"/>
  </w:num>
  <w:num w:numId="32">
    <w:abstractNumId w:val="11"/>
  </w:num>
  <w:num w:numId="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072"/>
    <w:rsid w:val="000014E4"/>
    <w:rsid w:val="00006288"/>
    <w:rsid w:val="00011F72"/>
    <w:rsid w:val="00015CB3"/>
    <w:rsid w:val="00021866"/>
    <w:rsid w:val="000218AA"/>
    <w:rsid w:val="00023F4D"/>
    <w:rsid w:val="0003172E"/>
    <w:rsid w:val="000374B0"/>
    <w:rsid w:val="00037605"/>
    <w:rsid w:val="00037E7A"/>
    <w:rsid w:val="000421D9"/>
    <w:rsid w:val="00053540"/>
    <w:rsid w:val="000630BC"/>
    <w:rsid w:val="000662DD"/>
    <w:rsid w:val="0006751E"/>
    <w:rsid w:val="000713D1"/>
    <w:rsid w:val="00077DE6"/>
    <w:rsid w:val="000820AE"/>
    <w:rsid w:val="00087E48"/>
    <w:rsid w:val="0009516D"/>
    <w:rsid w:val="000A6200"/>
    <w:rsid w:val="000B0CEA"/>
    <w:rsid w:val="000C4F9A"/>
    <w:rsid w:val="000D2556"/>
    <w:rsid w:val="000E5367"/>
    <w:rsid w:val="000F0948"/>
    <w:rsid w:val="00112CF6"/>
    <w:rsid w:val="0011798F"/>
    <w:rsid w:val="00120EB3"/>
    <w:rsid w:val="00134A7C"/>
    <w:rsid w:val="00136838"/>
    <w:rsid w:val="00137D13"/>
    <w:rsid w:val="00147166"/>
    <w:rsid w:val="0015139F"/>
    <w:rsid w:val="0017209B"/>
    <w:rsid w:val="00190C39"/>
    <w:rsid w:val="00190E34"/>
    <w:rsid w:val="00196887"/>
    <w:rsid w:val="001A70CD"/>
    <w:rsid w:val="001B28B7"/>
    <w:rsid w:val="001D50BE"/>
    <w:rsid w:val="001D6044"/>
    <w:rsid w:val="001E247D"/>
    <w:rsid w:val="001E5853"/>
    <w:rsid w:val="001E70CC"/>
    <w:rsid w:val="001F16A0"/>
    <w:rsid w:val="001F65A3"/>
    <w:rsid w:val="002043E3"/>
    <w:rsid w:val="0020604C"/>
    <w:rsid w:val="00207FC2"/>
    <w:rsid w:val="00211983"/>
    <w:rsid w:val="00211F09"/>
    <w:rsid w:val="002134C3"/>
    <w:rsid w:val="00217584"/>
    <w:rsid w:val="0022510D"/>
    <w:rsid w:val="00227D3E"/>
    <w:rsid w:val="00230C66"/>
    <w:rsid w:val="00234550"/>
    <w:rsid w:val="00240EAF"/>
    <w:rsid w:val="00243324"/>
    <w:rsid w:val="00250322"/>
    <w:rsid w:val="0025350C"/>
    <w:rsid w:val="002550CE"/>
    <w:rsid w:val="00285633"/>
    <w:rsid w:val="0029377F"/>
    <w:rsid w:val="0029577F"/>
    <w:rsid w:val="002A44BB"/>
    <w:rsid w:val="002A56D0"/>
    <w:rsid w:val="002B212D"/>
    <w:rsid w:val="002B6F53"/>
    <w:rsid w:val="002C3C18"/>
    <w:rsid w:val="002C7C65"/>
    <w:rsid w:val="002D5821"/>
    <w:rsid w:val="002F5F66"/>
    <w:rsid w:val="003007CF"/>
    <w:rsid w:val="00301E05"/>
    <w:rsid w:val="00305276"/>
    <w:rsid w:val="00310CF5"/>
    <w:rsid w:val="00311488"/>
    <w:rsid w:val="003129CD"/>
    <w:rsid w:val="00322FF4"/>
    <w:rsid w:val="00336C99"/>
    <w:rsid w:val="00336F4D"/>
    <w:rsid w:val="003429C4"/>
    <w:rsid w:val="0034342A"/>
    <w:rsid w:val="00367509"/>
    <w:rsid w:val="0037063A"/>
    <w:rsid w:val="00375550"/>
    <w:rsid w:val="00381BAC"/>
    <w:rsid w:val="00383619"/>
    <w:rsid w:val="00396DB2"/>
    <w:rsid w:val="003A1474"/>
    <w:rsid w:val="003A3E07"/>
    <w:rsid w:val="003B34D2"/>
    <w:rsid w:val="003B3C10"/>
    <w:rsid w:val="003B551F"/>
    <w:rsid w:val="003B6ABE"/>
    <w:rsid w:val="003C4915"/>
    <w:rsid w:val="003D06C2"/>
    <w:rsid w:val="003D4294"/>
    <w:rsid w:val="003D4BF6"/>
    <w:rsid w:val="003D798D"/>
    <w:rsid w:val="003F0204"/>
    <w:rsid w:val="00423D49"/>
    <w:rsid w:val="0044075D"/>
    <w:rsid w:val="004427EA"/>
    <w:rsid w:val="00446545"/>
    <w:rsid w:val="0045046A"/>
    <w:rsid w:val="004562F9"/>
    <w:rsid w:val="0047524E"/>
    <w:rsid w:val="0047546A"/>
    <w:rsid w:val="00477FBC"/>
    <w:rsid w:val="004938E7"/>
    <w:rsid w:val="004A1495"/>
    <w:rsid w:val="004B08B6"/>
    <w:rsid w:val="004B2510"/>
    <w:rsid w:val="004B3302"/>
    <w:rsid w:val="004B7D5F"/>
    <w:rsid w:val="004C031E"/>
    <w:rsid w:val="004D5548"/>
    <w:rsid w:val="004E15F0"/>
    <w:rsid w:val="004E3587"/>
    <w:rsid w:val="004E4891"/>
    <w:rsid w:val="004E53C5"/>
    <w:rsid w:val="004E73F6"/>
    <w:rsid w:val="00500AB8"/>
    <w:rsid w:val="00505FCA"/>
    <w:rsid w:val="00514FDC"/>
    <w:rsid w:val="005247CD"/>
    <w:rsid w:val="005255A5"/>
    <w:rsid w:val="005411DC"/>
    <w:rsid w:val="00542556"/>
    <w:rsid w:val="00544AE2"/>
    <w:rsid w:val="00544EBD"/>
    <w:rsid w:val="00553AA6"/>
    <w:rsid w:val="005925DF"/>
    <w:rsid w:val="005A7360"/>
    <w:rsid w:val="005B4A97"/>
    <w:rsid w:val="005C2A2B"/>
    <w:rsid w:val="005D03A5"/>
    <w:rsid w:val="005D280E"/>
    <w:rsid w:val="005E5D2E"/>
    <w:rsid w:val="005E6A2B"/>
    <w:rsid w:val="005F1073"/>
    <w:rsid w:val="00601CB3"/>
    <w:rsid w:val="00606134"/>
    <w:rsid w:val="00612EA5"/>
    <w:rsid w:val="006366B8"/>
    <w:rsid w:val="006450B6"/>
    <w:rsid w:val="00646479"/>
    <w:rsid w:val="006501E8"/>
    <w:rsid w:val="00665319"/>
    <w:rsid w:val="00666E2B"/>
    <w:rsid w:val="006722EA"/>
    <w:rsid w:val="00673E79"/>
    <w:rsid w:val="006751FA"/>
    <w:rsid w:val="00681AC5"/>
    <w:rsid w:val="006845A8"/>
    <w:rsid w:val="00694849"/>
    <w:rsid w:val="00694D26"/>
    <w:rsid w:val="006A3509"/>
    <w:rsid w:val="006A7B9B"/>
    <w:rsid w:val="006B46E6"/>
    <w:rsid w:val="006D02F3"/>
    <w:rsid w:val="006D454E"/>
    <w:rsid w:val="006D5F53"/>
    <w:rsid w:val="006D7746"/>
    <w:rsid w:val="006E006B"/>
    <w:rsid w:val="006E47CE"/>
    <w:rsid w:val="006E5966"/>
    <w:rsid w:val="006F6296"/>
    <w:rsid w:val="0071001C"/>
    <w:rsid w:val="00712C53"/>
    <w:rsid w:val="00721357"/>
    <w:rsid w:val="00725419"/>
    <w:rsid w:val="00726FC8"/>
    <w:rsid w:val="00733FC9"/>
    <w:rsid w:val="00737DAE"/>
    <w:rsid w:val="0075484C"/>
    <w:rsid w:val="00754F0E"/>
    <w:rsid w:val="00757B6E"/>
    <w:rsid w:val="00782713"/>
    <w:rsid w:val="007867EF"/>
    <w:rsid w:val="00791285"/>
    <w:rsid w:val="0079251E"/>
    <w:rsid w:val="00793F01"/>
    <w:rsid w:val="00795403"/>
    <w:rsid w:val="007A3491"/>
    <w:rsid w:val="007B07F6"/>
    <w:rsid w:val="007B2041"/>
    <w:rsid w:val="007D7709"/>
    <w:rsid w:val="007E1989"/>
    <w:rsid w:val="007E444F"/>
    <w:rsid w:val="007E557D"/>
    <w:rsid w:val="007F101B"/>
    <w:rsid w:val="007F68AA"/>
    <w:rsid w:val="007F73B2"/>
    <w:rsid w:val="00807369"/>
    <w:rsid w:val="00807845"/>
    <w:rsid w:val="00810F0B"/>
    <w:rsid w:val="008146D6"/>
    <w:rsid w:val="00824B55"/>
    <w:rsid w:val="008253BE"/>
    <w:rsid w:val="008334BA"/>
    <w:rsid w:val="0084361D"/>
    <w:rsid w:val="0084747F"/>
    <w:rsid w:val="008501A5"/>
    <w:rsid w:val="008743A7"/>
    <w:rsid w:val="00876BA6"/>
    <w:rsid w:val="008A2AA8"/>
    <w:rsid w:val="008A5D8D"/>
    <w:rsid w:val="008B2637"/>
    <w:rsid w:val="008C0C79"/>
    <w:rsid w:val="008C36EE"/>
    <w:rsid w:val="008D4549"/>
    <w:rsid w:val="008D5E91"/>
    <w:rsid w:val="008D701A"/>
    <w:rsid w:val="008E4FA2"/>
    <w:rsid w:val="008E6090"/>
    <w:rsid w:val="008E7471"/>
    <w:rsid w:val="008F0CE8"/>
    <w:rsid w:val="0090525E"/>
    <w:rsid w:val="009070E3"/>
    <w:rsid w:val="0091188B"/>
    <w:rsid w:val="00917284"/>
    <w:rsid w:val="00924741"/>
    <w:rsid w:val="00936FF0"/>
    <w:rsid w:val="009376D0"/>
    <w:rsid w:val="00942241"/>
    <w:rsid w:val="00942438"/>
    <w:rsid w:val="009429C7"/>
    <w:rsid w:val="00943D58"/>
    <w:rsid w:val="009521CD"/>
    <w:rsid w:val="00953964"/>
    <w:rsid w:val="0095655D"/>
    <w:rsid w:val="009566F9"/>
    <w:rsid w:val="00976C84"/>
    <w:rsid w:val="0099007F"/>
    <w:rsid w:val="009A05DE"/>
    <w:rsid w:val="009A0D8C"/>
    <w:rsid w:val="009A33F0"/>
    <w:rsid w:val="009B27A7"/>
    <w:rsid w:val="009C2A2D"/>
    <w:rsid w:val="009C2FA2"/>
    <w:rsid w:val="009E16EE"/>
    <w:rsid w:val="009F0CB4"/>
    <w:rsid w:val="009F798D"/>
    <w:rsid w:val="00A04865"/>
    <w:rsid w:val="00A16AFC"/>
    <w:rsid w:val="00A22944"/>
    <w:rsid w:val="00A3626F"/>
    <w:rsid w:val="00A44D89"/>
    <w:rsid w:val="00A5052D"/>
    <w:rsid w:val="00A51D78"/>
    <w:rsid w:val="00A56C44"/>
    <w:rsid w:val="00A67E85"/>
    <w:rsid w:val="00A71C67"/>
    <w:rsid w:val="00A730B7"/>
    <w:rsid w:val="00A86A63"/>
    <w:rsid w:val="00A97EE5"/>
    <w:rsid w:val="00AA7687"/>
    <w:rsid w:val="00AB1E64"/>
    <w:rsid w:val="00AB4F2A"/>
    <w:rsid w:val="00AC22EF"/>
    <w:rsid w:val="00AD01A9"/>
    <w:rsid w:val="00AD255A"/>
    <w:rsid w:val="00AE1D39"/>
    <w:rsid w:val="00B034FF"/>
    <w:rsid w:val="00B2622F"/>
    <w:rsid w:val="00B305BE"/>
    <w:rsid w:val="00B33721"/>
    <w:rsid w:val="00B3702E"/>
    <w:rsid w:val="00B53200"/>
    <w:rsid w:val="00B609A0"/>
    <w:rsid w:val="00B63AF3"/>
    <w:rsid w:val="00B6453E"/>
    <w:rsid w:val="00B808DE"/>
    <w:rsid w:val="00B8255B"/>
    <w:rsid w:val="00B942C8"/>
    <w:rsid w:val="00BA3516"/>
    <w:rsid w:val="00BA5287"/>
    <w:rsid w:val="00BB247E"/>
    <w:rsid w:val="00BC2D7F"/>
    <w:rsid w:val="00BC5726"/>
    <w:rsid w:val="00BC6F67"/>
    <w:rsid w:val="00BC7BD8"/>
    <w:rsid w:val="00BD2FB4"/>
    <w:rsid w:val="00BD40AC"/>
    <w:rsid w:val="00BE18D7"/>
    <w:rsid w:val="00BF3A5D"/>
    <w:rsid w:val="00BF4B0D"/>
    <w:rsid w:val="00BF7630"/>
    <w:rsid w:val="00C04769"/>
    <w:rsid w:val="00C100E4"/>
    <w:rsid w:val="00C16F65"/>
    <w:rsid w:val="00C17515"/>
    <w:rsid w:val="00C32486"/>
    <w:rsid w:val="00C3532F"/>
    <w:rsid w:val="00C443DA"/>
    <w:rsid w:val="00C5315A"/>
    <w:rsid w:val="00C61D00"/>
    <w:rsid w:val="00C92568"/>
    <w:rsid w:val="00CA00F7"/>
    <w:rsid w:val="00CA71CE"/>
    <w:rsid w:val="00CB1810"/>
    <w:rsid w:val="00CB336C"/>
    <w:rsid w:val="00CC5B79"/>
    <w:rsid w:val="00CD209F"/>
    <w:rsid w:val="00D04B4E"/>
    <w:rsid w:val="00D13155"/>
    <w:rsid w:val="00D141AC"/>
    <w:rsid w:val="00D17065"/>
    <w:rsid w:val="00D17D71"/>
    <w:rsid w:val="00D24351"/>
    <w:rsid w:val="00D35A09"/>
    <w:rsid w:val="00D516BB"/>
    <w:rsid w:val="00D5551A"/>
    <w:rsid w:val="00D63072"/>
    <w:rsid w:val="00D85159"/>
    <w:rsid w:val="00D91C97"/>
    <w:rsid w:val="00D96815"/>
    <w:rsid w:val="00D97CAF"/>
    <w:rsid w:val="00DA12A3"/>
    <w:rsid w:val="00DA7542"/>
    <w:rsid w:val="00DF4950"/>
    <w:rsid w:val="00DF7049"/>
    <w:rsid w:val="00E059CF"/>
    <w:rsid w:val="00E11049"/>
    <w:rsid w:val="00E11B20"/>
    <w:rsid w:val="00E14CAB"/>
    <w:rsid w:val="00E25E9D"/>
    <w:rsid w:val="00E2707F"/>
    <w:rsid w:val="00E27AAB"/>
    <w:rsid w:val="00E32B76"/>
    <w:rsid w:val="00E44FEA"/>
    <w:rsid w:val="00E81A56"/>
    <w:rsid w:val="00E82E55"/>
    <w:rsid w:val="00E830CC"/>
    <w:rsid w:val="00E86B95"/>
    <w:rsid w:val="00E86F44"/>
    <w:rsid w:val="00E919DE"/>
    <w:rsid w:val="00EA151F"/>
    <w:rsid w:val="00EA2DFC"/>
    <w:rsid w:val="00EA57AF"/>
    <w:rsid w:val="00EB4B60"/>
    <w:rsid w:val="00EC752A"/>
    <w:rsid w:val="00EC7C5B"/>
    <w:rsid w:val="00ED24C4"/>
    <w:rsid w:val="00EE236B"/>
    <w:rsid w:val="00EF65AD"/>
    <w:rsid w:val="00F10A73"/>
    <w:rsid w:val="00F11024"/>
    <w:rsid w:val="00F11658"/>
    <w:rsid w:val="00F1238A"/>
    <w:rsid w:val="00F14E2E"/>
    <w:rsid w:val="00F16C43"/>
    <w:rsid w:val="00F20D01"/>
    <w:rsid w:val="00F41B29"/>
    <w:rsid w:val="00F43175"/>
    <w:rsid w:val="00F45BDD"/>
    <w:rsid w:val="00F45F21"/>
    <w:rsid w:val="00F60BD6"/>
    <w:rsid w:val="00F6680B"/>
    <w:rsid w:val="00F77777"/>
    <w:rsid w:val="00F827A4"/>
    <w:rsid w:val="00F861C5"/>
    <w:rsid w:val="00F97BA3"/>
    <w:rsid w:val="00FA7C30"/>
    <w:rsid w:val="00FC26F2"/>
    <w:rsid w:val="00FD2B63"/>
    <w:rsid w:val="00FF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63072"/>
    <w:rPr>
      <w:rFonts w:cs="Times New Roman"/>
      <w:color w:val="0000FF"/>
      <w:u w:val="single"/>
    </w:rPr>
  </w:style>
  <w:style w:type="paragraph" w:styleId="Footer">
    <w:name w:val="footer"/>
    <w:basedOn w:val="Normal"/>
    <w:link w:val="FooterChar"/>
    <w:uiPriority w:val="99"/>
    <w:rsid w:val="00D63072"/>
    <w:pPr>
      <w:tabs>
        <w:tab w:val="center" w:pos="4320"/>
        <w:tab w:val="right" w:pos="8640"/>
      </w:tabs>
    </w:pPr>
  </w:style>
  <w:style w:type="character" w:customStyle="1" w:styleId="FooterChar">
    <w:name w:val="Footer Char"/>
    <w:link w:val="Footer"/>
    <w:uiPriority w:val="99"/>
    <w:locked/>
    <w:rsid w:val="00D63072"/>
    <w:rPr>
      <w:rFonts w:ascii="Times New Roman" w:hAnsi="Times New Roman" w:cs="Times New Roman"/>
      <w:sz w:val="24"/>
      <w:szCs w:val="24"/>
    </w:rPr>
  </w:style>
  <w:style w:type="character" w:styleId="PageNumber">
    <w:name w:val="page number"/>
    <w:uiPriority w:val="99"/>
    <w:rsid w:val="00D63072"/>
    <w:rPr>
      <w:rFonts w:cs="Times New Roman"/>
    </w:rPr>
  </w:style>
  <w:style w:type="paragraph" w:styleId="Header">
    <w:name w:val="header"/>
    <w:basedOn w:val="Normal"/>
    <w:link w:val="HeaderChar"/>
    <w:uiPriority w:val="99"/>
    <w:rsid w:val="00D63072"/>
    <w:pPr>
      <w:tabs>
        <w:tab w:val="center" w:pos="4320"/>
        <w:tab w:val="right" w:pos="8640"/>
      </w:tabs>
    </w:pPr>
  </w:style>
  <w:style w:type="character" w:customStyle="1" w:styleId="HeaderChar">
    <w:name w:val="Header Char"/>
    <w:link w:val="Header"/>
    <w:uiPriority w:val="99"/>
    <w:locked/>
    <w:rsid w:val="00D63072"/>
    <w:rPr>
      <w:rFonts w:ascii="Times New Roman" w:hAnsi="Times New Roman" w:cs="Times New Roman"/>
      <w:sz w:val="24"/>
      <w:szCs w:val="24"/>
    </w:rPr>
  </w:style>
  <w:style w:type="paragraph" w:styleId="ListBullet">
    <w:name w:val="List Bullet"/>
    <w:basedOn w:val="Normal"/>
    <w:uiPriority w:val="99"/>
    <w:rsid w:val="00F861C5"/>
    <w:pPr>
      <w:numPr>
        <w:numId w:val="9"/>
      </w:numPr>
      <w:contextualSpacing/>
    </w:pPr>
  </w:style>
  <w:style w:type="paragraph" w:styleId="DocumentMap">
    <w:name w:val="Document Map"/>
    <w:basedOn w:val="Normal"/>
    <w:link w:val="DocumentMapChar"/>
    <w:uiPriority w:val="99"/>
    <w:semiHidden/>
    <w:rsid w:val="008A5D8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3D06C2"/>
    <w:rPr>
      <w:rFonts w:ascii="Times New Roman" w:hAnsi="Times New Roman" w:cs="Times New Roman"/>
      <w:sz w:val="2"/>
    </w:rPr>
  </w:style>
  <w:style w:type="paragraph" w:styleId="BalloonText">
    <w:name w:val="Balloon Text"/>
    <w:basedOn w:val="Normal"/>
    <w:link w:val="BalloonTextChar"/>
    <w:uiPriority w:val="99"/>
    <w:semiHidden/>
    <w:rsid w:val="00807845"/>
    <w:rPr>
      <w:rFonts w:ascii="Tahoma" w:hAnsi="Tahoma" w:cs="Tahoma"/>
      <w:sz w:val="16"/>
      <w:szCs w:val="16"/>
    </w:rPr>
  </w:style>
  <w:style w:type="character" w:customStyle="1" w:styleId="BalloonTextChar">
    <w:name w:val="Balloon Text Char"/>
    <w:link w:val="BalloonText"/>
    <w:uiPriority w:val="99"/>
    <w:semiHidden/>
    <w:locked/>
    <w:rsid w:val="00C04769"/>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895753">
      <w:marLeft w:val="0"/>
      <w:marRight w:val="0"/>
      <w:marTop w:val="0"/>
      <w:marBottom w:val="0"/>
      <w:divBdr>
        <w:top w:val="none" w:sz="0" w:space="0" w:color="auto"/>
        <w:left w:val="none" w:sz="0" w:space="0" w:color="auto"/>
        <w:bottom w:val="none" w:sz="0" w:space="0" w:color="auto"/>
        <w:right w:val="none" w:sz="0" w:space="0" w:color="auto"/>
      </w:divBdr>
    </w:div>
    <w:div w:id="737895754">
      <w:marLeft w:val="0"/>
      <w:marRight w:val="0"/>
      <w:marTop w:val="0"/>
      <w:marBottom w:val="0"/>
      <w:divBdr>
        <w:top w:val="none" w:sz="0" w:space="0" w:color="auto"/>
        <w:left w:val="none" w:sz="0" w:space="0" w:color="auto"/>
        <w:bottom w:val="none" w:sz="0" w:space="0" w:color="auto"/>
        <w:right w:val="none" w:sz="0" w:space="0" w:color="auto"/>
      </w:divBdr>
    </w:div>
    <w:div w:id="737895755">
      <w:marLeft w:val="0"/>
      <w:marRight w:val="0"/>
      <w:marTop w:val="0"/>
      <w:marBottom w:val="0"/>
      <w:divBdr>
        <w:top w:val="none" w:sz="0" w:space="0" w:color="auto"/>
        <w:left w:val="none" w:sz="0" w:space="0" w:color="auto"/>
        <w:bottom w:val="none" w:sz="0" w:space="0" w:color="auto"/>
        <w:right w:val="none" w:sz="0" w:space="0" w:color="auto"/>
      </w:divBdr>
    </w:div>
    <w:div w:id="737895756">
      <w:marLeft w:val="0"/>
      <w:marRight w:val="0"/>
      <w:marTop w:val="0"/>
      <w:marBottom w:val="0"/>
      <w:divBdr>
        <w:top w:val="none" w:sz="0" w:space="0" w:color="auto"/>
        <w:left w:val="none" w:sz="0" w:space="0" w:color="auto"/>
        <w:bottom w:val="none" w:sz="0" w:space="0" w:color="auto"/>
        <w:right w:val="none" w:sz="0" w:space="0" w:color="auto"/>
      </w:divBdr>
    </w:div>
    <w:div w:id="737895757">
      <w:marLeft w:val="0"/>
      <w:marRight w:val="0"/>
      <w:marTop w:val="0"/>
      <w:marBottom w:val="0"/>
      <w:divBdr>
        <w:top w:val="none" w:sz="0" w:space="0" w:color="auto"/>
        <w:left w:val="none" w:sz="0" w:space="0" w:color="auto"/>
        <w:bottom w:val="none" w:sz="0" w:space="0" w:color="auto"/>
        <w:right w:val="none" w:sz="0" w:space="0" w:color="auto"/>
      </w:divBdr>
    </w:div>
    <w:div w:id="737895758">
      <w:marLeft w:val="0"/>
      <w:marRight w:val="0"/>
      <w:marTop w:val="0"/>
      <w:marBottom w:val="0"/>
      <w:divBdr>
        <w:top w:val="none" w:sz="0" w:space="0" w:color="auto"/>
        <w:left w:val="none" w:sz="0" w:space="0" w:color="auto"/>
        <w:bottom w:val="none" w:sz="0" w:space="0" w:color="auto"/>
        <w:right w:val="none" w:sz="0" w:space="0" w:color="auto"/>
      </w:divBdr>
    </w:div>
    <w:div w:id="737895759">
      <w:marLeft w:val="0"/>
      <w:marRight w:val="0"/>
      <w:marTop w:val="0"/>
      <w:marBottom w:val="0"/>
      <w:divBdr>
        <w:top w:val="none" w:sz="0" w:space="0" w:color="auto"/>
        <w:left w:val="none" w:sz="0" w:space="0" w:color="auto"/>
        <w:bottom w:val="none" w:sz="0" w:space="0" w:color="auto"/>
        <w:right w:val="none" w:sz="0" w:space="0" w:color="auto"/>
      </w:divBdr>
    </w:div>
    <w:div w:id="737895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blake@nfb.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Lou Ann Blake</cp:lastModifiedBy>
  <cp:revision>16</cp:revision>
  <dcterms:created xsi:type="dcterms:W3CDTF">2014-02-14T03:39:00Z</dcterms:created>
  <dcterms:modified xsi:type="dcterms:W3CDTF">2014-06-12T13:23:00Z</dcterms:modified>
</cp:coreProperties>
</file>