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91BE" w14:textId="77777777" w:rsidR="002659D8" w:rsidRPr="00E14D90" w:rsidRDefault="002659D8" w:rsidP="002659D8">
      <w:pPr>
        <w:ind w:left="0"/>
        <w:rPr>
          <w:rFonts w:ascii="Arial" w:hAnsi="Arial" w:cs="Arial"/>
          <w:sz w:val="8"/>
          <w:szCs w:val="8"/>
        </w:rPr>
      </w:pPr>
    </w:p>
    <w:p w14:paraId="3B253738" w14:textId="72C6DDD8" w:rsidR="009D2086" w:rsidRPr="00E14D90" w:rsidRDefault="009D2086" w:rsidP="002659D8">
      <w:pPr>
        <w:ind w:left="0"/>
        <w:rPr>
          <w:rFonts w:ascii="Arial" w:hAnsi="Arial" w:cs="Arial"/>
          <w:sz w:val="8"/>
          <w:szCs w:val="8"/>
        </w:rPr>
      </w:pPr>
    </w:p>
    <w:p w14:paraId="52398DAC" w14:textId="04FCD009" w:rsidR="002659D8" w:rsidRPr="00E14D90" w:rsidRDefault="002659D8" w:rsidP="002659D8">
      <w:pPr>
        <w:ind w:left="0"/>
        <w:rPr>
          <w:rFonts w:ascii="Arial" w:hAnsi="Arial" w:cs="Arial"/>
          <w:sz w:val="8"/>
          <w:szCs w:val="8"/>
        </w:rPr>
      </w:pPr>
    </w:p>
    <w:p w14:paraId="71C5A6DC" w14:textId="77777777" w:rsidR="002659D8" w:rsidRPr="00E14D90" w:rsidRDefault="002659D8" w:rsidP="002659D8">
      <w:pPr>
        <w:ind w:left="0"/>
        <w:rPr>
          <w:rFonts w:ascii="Arial" w:hAnsi="Arial" w:cs="Arial"/>
          <w:sz w:val="8"/>
          <w:szCs w:val="8"/>
        </w:rPr>
      </w:pPr>
    </w:p>
    <w:p w14:paraId="6B88E0CA" w14:textId="185AB191" w:rsidR="00C00279" w:rsidRPr="00425276" w:rsidRDefault="00E14D90" w:rsidP="002659D8">
      <w:pPr>
        <w:pStyle w:val="Heading1"/>
        <w:rPr>
          <w:rStyle w:val="Strong"/>
          <w:rFonts w:ascii="Arial" w:hAnsi="Arial" w:cs="Arial"/>
          <w:b/>
          <w:sz w:val="40"/>
          <w:szCs w:val="40"/>
        </w:rPr>
      </w:pPr>
      <w:r w:rsidRPr="00425276">
        <w:rPr>
          <w:rFonts w:ascii="Arial" w:hAnsi="Arial" w:cs="Arial"/>
          <w:sz w:val="40"/>
          <w:szCs w:val="40"/>
        </w:rPr>
        <w:t>Legislative Agenda of Blind Americans</w:t>
      </w:r>
      <w:r w:rsidRPr="00425276">
        <w:rPr>
          <w:rFonts w:ascii="Arial" w:hAnsi="Arial" w:cs="Arial"/>
          <w:sz w:val="40"/>
          <w:szCs w:val="40"/>
        </w:rPr>
        <w:br/>
        <w:t>Priorities for the 118th Congress, First Session</w:t>
      </w:r>
    </w:p>
    <w:p w14:paraId="46973788" w14:textId="77777777" w:rsidR="002659D8" w:rsidRPr="00E14D90" w:rsidRDefault="002659D8" w:rsidP="002659D8">
      <w:pPr>
        <w:ind w:left="0" w:right="0"/>
        <w:jc w:val="center"/>
        <w:rPr>
          <w:rStyle w:val="Strong"/>
          <w:rFonts w:ascii="Arial" w:hAnsi="Arial" w:cs="Arial"/>
          <w:sz w:val="8"/>
          <w:szCs w:val="8"/>
        </w:rPr>
      </w:pPr>
    </w:p>
    <w:p w14:paraId="7EBB2DC3" w14:textId="70C87B65" w:rsidR="004F3882" w:rsidRPr="00425276" w:rsidRDefault="00C00279" w:rsidP="002659D8">
      <w:pPr>
        <w:ind w:left="0" w:right="0"/>
        <w:jc w:val="center"/>
        <w:rPr>
          <w:rStyle w:val="Strong"/>
          <w:rFonts w:ascii="Arial" w:hAnsi="Arial" w:cs="Arial"/>
          <w:sz w:val="28"/>
          <w:szCs w:val="28"/>
        </w:rPr>
      </w:pPr>
      <w:r w:rsidRPr="00425276">
        <w:rPr>
          <w:rStyle w:val="Strong"/>
          <w:rFonts w:ascii="Arial" w:hAnsi="Arial" w:cs="Arial"/>
          <w:sz w:val="28"/>
          <w:szCs w:val="28"/>
        </w:rPr>
        <w:t xml:space="preserve">The National Federation of the Blind is a community of members and friends who believe in the hopes and dreams of the nation’s blind. </w:t>
      </w:r>
      <w:r w:rsidR="00425276">
        <w:rPr>
          <w:rStyle w:val="Strong"/>
          <w:rFonts w:ascii="Arial" w:hAnsi="Arial" w:cs="Arial"/>
          <w:sz w:val="28"/>
          <w:szCs w:val="28"/>
        </w:rPr>
        <w:br/>
      </w:r>
      <w:r w:rsidRPr="00425276">
        <w:rPr>
          <w:rStyle w:val="Strong"/>
          <w:rFonts w:ascii="Arial" w:hAnsi="Arial" w:cs="Arial"/>
          <w:sz w:val="28"/>
          <w:szCs w:val="28"/>
        </w:rPr>
        <w:t>Every day we work together to help blind people live the lives we want.</w:t>
      </w:r>
    </w:p>
    <w:p w14:paraId="0EE75DB3" w14:textId="77777777" w:rsidR="00E14D90" w:rsidRPr="00E14D90" w:rsidRDefault="00E14D90" w:rsidP="002659D8">
      <w:pPr>
        <w:ind w:left="0" w:right="0"/>
        <w:jc w:val="center"/>
        <w:rPr>
          <w:rStyle w:val="Strong"/>
          <w:rFonts w:ascii="Arial" w:hAnsi="Arial" w:cs="Arial"/>
        </w:rPr>
      </w:pPr>
    </w:p>
    <w:p w14:paraId="6DD78CF2" w14:textId="22743071" w:rsidR="00C00279" w:rsidRPr="00E14D90" w:rsidRDefault="00E14D90" w:rsidP="002659D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Websites and Software Applications Accessibility Act</w:t>
      </w:r>
    </w:p>
    <w:p w14:paraId="01470A8B" w14:textId="338E92F9" w:rsidR="00C00279" w:rsidRPr="00E14D90" w:rsidRDefault="00E14D90" w:rsidP="002659D8">
      <w:pPr>
        <w:rPr>
          <w:rFonts w:ascii="Arial" w:hAnsi="Arial" w:cs="Arial"/>
          <w:sz w:val="16"/>
          <w:szCs w:val="16"/>
        </w:rPr>
      </w:pPr>
      <w:r w:rsidRPr="00E14D90">
        <w:rPr>
          <w:rFonts w:ascii="Arial" w:hAnsi="Arial" w:cs="Arial"/>
        </w:rPr>
        <w:t xml:space="preserve">Websites are required by law to be accessible, but without implementing </w:t>
      </w:r>
      <w:proofErr w:type="gramStart"/>
      <w:r w:rsidRPr="00E14D90">
        <w:rPr>
          <w:rFonts w:ascii="Arial" w:hAnsi="Arial" w:cs="Arial"/>
        </w:rPr>
        <w:t>regulations</w:t>
      </w:r>
      <w:proofErr w:type="gramEnd"/>
      <w:r w:rsidRPr="00E14D90">
        <w:rPr>
          <w:rFonts w:ascii="Arial" w:hAnsi="Arial" w:cs="Arial"/>
        </w:rPr>
        <w:t xml:space="preserve"> most businesses and retailers have little understanding of what accessible means.</w:t>
      </w:r>
      <w:r>
        <w:rPr>
          <w:rFonts w:ascii="Arial" w:hAnsi="Arial" w:cs="Arial"/>
        </w:rPr>
        <w:t xml:space="preserve"> </w:t>
      </w:r>
      <w:r w:rsidR="001E1D05" w:rsidRPr="00E14D9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Websites and Software Applications Accessibility Act</w:t>
      </w:r>
      <w:r w:rsidR="001E1D05" w:rsidRPr="00E14D90">
        <w:rPr>
          <w:rFonts w:ascii="Arial" w:hAnsi="Arial" w:cs="Arial"/>
        </w:rPr>
        <w:t xml:space="preserve"> will </w:t>
      </w:r>
      <w:r w:rsidRPr="00E14D90">
        <w:rPr>
          <w:rFonts w:ascii="Arial" w:hAnsi="Arial" w:cs="Arial"/>
        </w:rPr>
        <w:t>end website and software applica</w:t>
      </w:r>
      <w:r>
        <w:rPr>
          <w:rFonts w:ascii="Arial" w:hAnsi="Arial" w:cs="Arial"/>
        </w:rPr>
        <w:t>tion inaccessibility for blind A</w:t>
      </w:r>
      <w:r w:rsidRPr="00E14D90">
        <w:rPr>
          <w:rFonts w:ascii="Arial" w:hAnsi="Arial" w:cs="Arial"/>
        </w:rPr>
        <w:t>mericans.</w:t>
      </w:r>
      <w:r w:rsidR="002659D8" w:rsidRPr="00E14D90">
        <w:rPr>
          <w:rFonts w:ascii="Arial" w:hAnsi="Arial" w:cs="Arial"/>
        </w:rPr>
        <w:br/>
      </w:r>
    </w:p>
    <w:p w14:paraId="1D6C15E5" w14:textId="7FA92DB3" w:rsidR="00C00279" w:rsidRPr="00E14D90" w:rsidRDefault="001E1D05" w:rsidP="002659D8">
      <w:pPr>
        <w:pStyle w:val="Heading2"/>
        <w:rPr>
          <w:rFonts w:ascii="Arial" w:hAnsi="Arial" w:cs="Arial"/>
        </w:rPr>
      </w:pPr>
      <w:r w:rsidRPr="00E14D90">
        <w:rPr>
          <w:rFonts w:ascii="Arial" w:hAnsi="Arial" w:cs="Arial"/>
        </w:rPr>
        <w:t>Medical Device Nonvisual Accessibility</w:t>
      </w:r>
      <w:r w:rsidR="00C00279" w:rsidRPr="00E14D90">
        <w:rPr>
          <w:rFonts w:ascii="Arial" w:hAnsi="Arial" w:cs="Arial"/>
        </w:rPr>
        <w:t xml:space="preserve"> Act </w:t>
      </w:r>
    </w:p>
    <w:p w14:paraId="5690A9CA" w14:textId="517CF2C4" w:rsidR="00C00279" w:rsidRPr="00E14D90" w:rsidRDefault="00E14D90" w:rsidP="002659D8">
      <w:pPr>
        <w:rPr>
          <w:rFonts w:ascii="Arial" w:hAnsi="Arial" w:cs="Arial"/>
          <w:sz w:val="16"/>
          <w:szCs w:val="16"/>
        </w:rPr>
      </w:pPr>
      <w:r w:rsidRPr="00E14D90">
        <w:rPr>
          <w:rFonts w:ascii="Arial" w:hAnsi="Arial" w:cs="Arial"/>
        </w:rPr>
        <w:t xml:space="preserve">Inaccessible digital interfaces prevent blind individuals </w:t>
      </w:r>
      <w:proofErr w:type="gramStart"/>
      <w:r w:rsidRPr="00E14D90">
        <w:rPr>
          <w:rFonts w:ascii="Arial" w:hAnsi="Arial" w:cs="Arial"/>
        </w:rPr>
        <w:t>from independently and safely operating</w:t>
      </w:r>
      <w:proofErr w:type="gramEnd"/>
      <w:r w:rsidRPr="00E14D90">
        <w:rPr>
          <w:rFonts w:ascii="Arial" w:hAnsi="Arial" w:cs="Arial"/>
        </w:rPr>
        <w:t xml:space="preserve"> medical devices that are essential to their daily healthcare needs.</w:t>
      </w:r>
      <w:r w:rsidR="001E1D05" w:rsidRPr="00E14D90">
        <w:rPr>
          <w:rFonts w:ascii="Arial" w:hAnsi="Arial" w:cs="Arial"/>
        </w:rPr>
        <w:t xml:space="preserve"> The Medical Device Nonvisual Accessibility Act will end unequal access to medical devices for blind Americans.</w:t>
      </w:r>
      <w:r w:rsidR="002659D8" w:rsidRPr="00E14D90">
        <w:rPr>
          <w:rFonts w:ascii="Arial" w:hAnsi="Arial" w:cs="Arial"/>
        </w:rPr>
        <w:br/>
      </w:r>
    </w:p>
    <w:p w14:paraId="06CE872F" w14:textId="053E1CAE" w:rsidR="00C00279" w:rsidRPr="00E14D90" w:rsidRDefault="00E14D90" w:rsidP="002659D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Blind Americans Return to Work Act</w:t>
      </w:r>
    </w:p>
    <w:p w14:paraId="09389390" w14:textId="48395BBE" w:rsidR="00C00279" w:rsidRPr="00E14D90" w:rsidRDefault="00E14D90" w:rsidP="00E14D90">
      <w:pPr>
        <w:rPr>
          <w:rFonts w:ascii="Arial" w:hAnsi="Arial" w:cs="Arial"/>
          <w:sz w:val="16"/>
          <w:szCs w:val="16"/>
        </w:rPr>
      </w:pPr>
      <w:r w:rsidRPr="00E14D90">
        <w:rPr>
          <w:rFonts w:ascii="Arial" w:hAnsi="Arial" w:cs="Arial"/>
        </w:rPr>
        <w:t>Current Social Security law contains a policy that has the unintended consequence of discouraging blind Americans from maximizing their earnings potential.</w:t>
      </w:r>
      <w:r w:rsidR="001E1D05" w:rsidRPr="00E14D9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Blind Americans Return to Work</w:t>
      </w:r>
      <w:r w:rsidR="001E1D05" w:rsidRPr="00E14D90">
        <w:rPr>
          <w:rFonts w:ascii="Arial" w:hAnsi="Arial" w:cs="Arial"/>
        </w:rPr>
        <w:t xml:space="preserve"> Act will </w:t>
      </w:r>
      <w:r w:rsidRPr="00E14D90">
        <w:rPr>
          <w:rFonts w:ascii="Arial" w:hAnsi="Arial" w:cs="Arial"/>
        </w:rPr>
        <w:t xml:space="preserve">eliminate the </w:t>
      </w:r>
      <w:r>
        <w:rPr>
          <w:rFonts w:ascii="Arial" w:hAnsi="Arial" w:cs="Arial"/>
        </w:rPr>
        <w:t>Social Security Disability Insurance</w:t>
      </w:r>
      <w:r w:rsidRPr="00E14D90">
        <w:rPr>
          <w:rFonts w:ascii="Arial" w:hAnsi="Arial" w:cs="Arial"/>
        </w:rPr>
        <w:t xml:space="preserve"> earnings cliff and create a true work incentive for blind </w:t>
      </w:r>
      <w:r>
        <w:rPr>
          <w:rFonts w:ascii="Arial" w:hAnsi="Arial" w:cs="Arial"/>
        </w:rPr>
        <w:t>A</w:t>
      </w:r>
      <w:r w:rsidRPr="00E14D90">
        <w:rPr>
          <w:rFonts w:ascii="Arial" w:hAnsi="Arial" w:cs="Arial"/>
        </w:rPr>
        <w:t>mericans.</w:t>
      </w:r>
      <w:r w:rsidR="002659D8" w:rsidRPr="00E14D90">
        <w:rPr>
          <w:rFonts w:ascii="Arial" w:hAnsi="Arial" w:cs="Arial"/>
        </w:rPr>
        <w:br/>
      </w:r>
      <w:r w:rsidR="002659D8" w:rsidRPr="00E14D90">
        <w:rPr>
          <w:rFonts w:ascii="Arial" w:hAnsi="Arial" w:cs="Arial"/>
        </w:rPr>
        <w:br/>
      </w:r>
    </w:p>
    <w:p w14:paraId="4900676B" w14:textId="2965AF62" w:rsidR="00425276" w:rsidRPr="00425276" w:rsidRDefault="00E14D90" w:rsidP="002659D8">
      <w:pPr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425276">
        <w:rPr>
          <w:rFonts w:ascii="Arial" w:hAnsi="Arial" w:cs="Arial"/>
          <w:b/>
          <w:bCs/>
          <w:sz w:val="28"/>
          <w:szCs w:val="28"/>
        </w:rPr>
        <w:t xml:space="preserve">These priorities will remove obstacles to website access, independent living, and </w:t>
      </w:r>
      <w:r w:rsidR="004C5D34">
        <w:rPr>
          <w:rFonts w:ascii="Arial" w:hAnsi="Arial" w:cs="Arial"/>
          <w:b/>
          <w:bCs/>
          <w:sz w:val="28"/>
          <w:szCs w:val="28"/>
        </w:rPr>
        <w:t>maximizing</w:t>
      </w:r>
      <w:bookmarkStart w:id="0" w:name="_GoBack"/>
      <w:bookmarkEnd w:id="0"/>
      <w:r w:rsidR="00425276" w:rsidRPr="00425276">
        <w:rPr>
          <w:rFonts w:ascii="Arial" w:hAnsi="Arial" w:cs="Arial"/>
          <w:b/>
          <w:bCs/>
          <w:sz w:val="28"/>
          <w:szCs w:val="28"/>
        </w:rPr>
        <w:t xml:space="preserve"> earning potential</w:t>
      </w:r>
      <w:r w:rsidRPr="0042527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D7FBD05" w14:textId="4EF93202" w:rsidR="00C00279" w:rsidRPr="00425276" w:rsidRDefault="00E14D90" w:rsidP="002659D8">
      <w:pPr>
        <w:ind w:left="0"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425276">
        <w:rPr>
          <w:rFonts w:ascii="Arial" w:hAnsi="Arial" w:cs="Arial"/>
          <w:b/>
          <w:bCs/>
          <w:sz w:val="28"/>
          <w:szCs w:val="28"/>
        </w:rPr>
        <w:t>We urge congress to support our legislative initiatives.</w:t>
      </w:r>
    </w:p>
    <w:p w14:paraId="094F565A" w14:textId="77777777" w:rsidR="00425276" w:rsidRDefault="00425276" w:rsidP="002659D8">
      <w:pPr>
        <w:rPr>
          <w:rFonts w:ascii="Arial" w:hAnsi="Arial" w:cs="Arial"/>
          <w:sz w:val="20"/>
          <w:szCs w:val="20"/>
        </w:rPr>
      </w:pPr>
    </w:p>
    <w:p w14:paraId="688335EA" w14:textId="7DED07C0" w:rsidR="00C00279" w:rsidRPr="00E14D90" w:rsidRDefault="002659D8" w:rsidP="002659D8">
      <w:pPr>
        <w:rPr>
          <w:rFonts w:ascii="Arial" w:hAnsi="Arial" w:cs="Arial"/>
        </w:rPr>
      </w:pPr>
      <w:r w:rsidRPr="00E14D90">
        <w:rPr>
          <w:rFonts w:ascii="Arial" w:hAnsi="Arial" w:cs="Arial"/>
          <w:sz w:val="20"/>
          <w:szCs w:val="20"/>
        </w:rPr>
        <w:br/>
      </w:r>
      <w:r w:rsidR="00C00279" w:rsidRPr="00E14D90">
        <w:rPr>
          <w:rFonts w:ascii="Arial" w:hAnsi="Arial" w:cs="Arial"/>
        </w:rPr>
        <w:t>Find us on social media:</w:t>
      </w:r>
    </w:p>
    <w:p w14:paraId="0CB84EB1" w14:textId="26735B1D" w:rsidR="00C00279" w:rsidRPr="00E14D90" w:rsidRDefault="00C00279" w:rsidP="002659D8">
      <w:pPr>
        <w:rPr>
          <w:rFonts w:ascii="Arial" w:hAnsi="Arial" w:cs="Arial"/>
        </w:rPr>
      </w:pPr>
      <w:r w:rsidRPr="00E14D90">
        <w:rPr>
          <w:rFonts w:ascii="Arial" w:hAnsi="Arial" w:cs="Arial"/>
          <w:noProof/>
        </w:rPr>
        <w:drawing>
          <wp:inline distT="0" distB="0" distL="0" distR="0" wp14:anchorId="15AF995F" wp14:editId="0C9B866A">
            <wp:extent cx="284987" cy="292607"/>
            <wp:effectExtent l="0" t="0" r="0" b="0"/>
            <wp:docPr id="4" name="image2.jpeg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D90">
        <w:rPr>
          <w:rFonts w:ascii="Arial" w:hAnsi="Arial" w:cs="Arial"/>
          <w:spacing w:val="17"/>
          <w:sz w:val="20"/>
        </w:rPr>
        <w:t xml:space="preserve"> </w:t>
      </w:r>
      <w:hyperlink r:id="rId9" w:history="1">
        <w:r w:rsidRPr="00E14D90">
          <w:rPr>
            <w:rStyle w:val="Hyperlink"/>
            <w:rFonts w:ascii="Arial" w:hAnsi="Arial" w:cs="Arial"/>
          </w:rPr>
          <w:t>National Federation of the Blind</w:t>
        </w:r>
      </w:hyperlink>
      <w:r w:rsidR="009D2086" w:rsidRPr="00E14D90">
        <w:rPr>
          <w:rFonts w:ascii="Arial" w:hAnsi="Arial" w:cs="Arial"/>
        </w:rPr>
        <w:t xml:space="preserve">  </w:t>
      </w:r>
      <w:r w:rsidRPr="00E14D90">
        <w:rPr>
          <w:rFonts w:ascii="Arial" w:hAnsi="Arial" w:cs="Arial"/>
        </w:rPr>
        <w:t>|</w:t>
      </w:r>
      <w:r w:rsidR="009D2086" w:rsidRPr="00E14D90">
        <w:rPr>
          <w:rFonts w:ascii="Arial" w:hAnsi="Arial" w:cs="Arial"/>
          <w:spacing w:val="66"/>
        </w:rPr>
        <w:t xml:space="preserve"> </w:t>
      </w:r>
      <w:r w:rsidRPr="00E14D90">
        <w:rPr>
          <w:rFonts w:ascii="Arial" w:hAnsi="Arial" w:cs="Arial"/>
          <w:noProof/>
          <w:spacing w:val="-1"/>
        </w:rPr>
        <w:drawing>
          <wp:inline distT="0" distB="0" distL="0" distR="0" wp14:anchorId="45804D20" wp14:editId="661B9C70">
            <wp:extent cx="284987" cy="294131"/>
            <wp:effectExtent l="0" t="0" r="0" b="0"/>
            <wp:docPr id="5" name="image3.jpeg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2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D90">
        <w:rPr>
          <w:rFonts w:ascii="Arial" w:hAnsi="Arial" w:cs="Arial"/>
          <w:spacing w:val="8"/>
        </w:rPr>
        <w:t xml:space="preserve"> </w:t>
      </w:r>
      <w:hyperlink r:id="rId11" w:history="1">
        <w:r w:rsidRPr="00E14D90">
          <w:rPr>
            <w:rStyle w:val="Hyperlink"/>
            <w:rFonts w:ascii="Arial" w:hAnsi="Arial" w:cs="Arial"/>
          </w:rPr>
          <w:t>@NFB_Voice</w:t>
        </w:r>
      </w:hyperlink>
      <w:r w:rsidR="009D2086" w:rsidRPr="00E14D90">
        <w:rPr>
          <w:rFonts w:ascii="Arial" w:hAnsi="Arial" w:cs="Arial"/>
        </w:rPr>
        <w:t xml:space="preserve"> </w:t>
      </w:r>
      <w:r w:rsidRPr="00E14D90">
        <w:rPr>
          <w:rFonts w:ascii="Arial" w:hAnsi="Arial" w:cs="Arial"/>
        </w:rPr>
        <w:t>|</w:t>
      </w:r>
      <w:r w:rsidRPr="00E14D90">
        <w:rPr>
          <w:rFonts w:ascii="Arial" w:hAnsi="Arial" w:cs="Arial"/>
          <w:spacing w:val="63"/>
        </w:rPr>
        <w:t xml:space="preserve"> </w:t>
      </w:r>
      <w:r w:rsidRPr="00E14D90">
        <w:rPr>
          <w:rFonts w:ascii="Arial" w:hAnsi="Arial" w:cs="Arial"/>
          <w:noProof/>
          <w:spacing w:val="-4"/>
          <w:position w:val="1"/>
        </w:rPr>
        <w:drawing>
          <wp:inline distT="0" distB="0" distL="0" distR="0" wp14:anchorId="4C4D7065" wp14:editId="51DDA842">
            <wp:extent cx="315467" cy="320039"/>
            <wp:effectExtent l="0" t="0" r="0" b="0"/>
            <wp:docPr id="7" name="image4.jpeg" descr="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7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D90">
        <w:rPr>
          <w:rFonts w:ascii="Arial" w:hAnsi="Arial" w:cs="Arial"/>
          <w:spacing w:val="8"/>
        </w:rPr>
        <w:t xml:space="preserve"> </w:t>
      </w:r>
      <w:hyperlink r:id="rId13" w:history="1">
        <w:r w:rsidRPr="00E14D90">
          <w:rPr>
            <w:rStyle w:val="Hyperlink"/>
            <w:rFonts w:ascii="Arial" w:hAnsi="Arial" w:cs="Arial"/>
          </w:rPr>
          <w:t>@</w:t>
        </w:r>
        <w:r w:rsidR="009D2086" w:rsidRPr="00E14D90">
          <w:rPr>
            <w:rStyle w:val="Hyperlink"/>
            <w:rFonts w:ascii="Arial" w:hAnsi="Arial" w:cs="Arial"/>
          </w:rPr>
          <w:t>NFB</w:t>
        </w:r>
        <w:r w:rsidRPr="00E14D90">
          <w:rPr>
            <w:rStyle w:val="Hyperlink"/>
            <w:rFonts w:ascii="Arial" w:hAnsi="Arial" w:cs="Arial"/>
          </w:rPr>
          <w:t>_</w:t>
        </w:r>
        <w:r w:rsidR="009D2086" w:rsidRPr="00E14D90">
          <w:rPr>
            <w:rStyle w:val="Hyperlink"/>
            <w:rFonts w:ascii="Arial" w:hAnsi="Arial" w:cs="Arial"/>
          </w:rPr>
          <w:t>V</w:t>
        </w:r>
        <w:r w:rsidRPr="00E14D90">
          <w:rPr>
            <w:rStyle w:val="Hyperlink"/>
            <w:rFonts w:ascii="Arial" w:hAnsi="Arial" w:cs="Arial"/>
          </w:rPr>
          <w:t>oice</w:t>
        </w:r>
      </w:hyperlink>
    </w:p>
    <w:sectPr w:rsidR="00C00279" w:rsidRPr="00E14D90" w:rsidSect="009F0608">
      <w:footerReference w:type="default" r:id="rId14"/>
      <w:headerReference w:type="first" r:id="rId15"/>
      <w:footerReference w:type="first" r:id="rId16"/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BBFD" w14:textId="77777777" w:rsidR="0058017E" w:rsidRDefault="0058017E" w:rsidP="002659D8">
      <w:r>
        <w:separator/>
      </w:r>
    </w:p>
  </w:endnote>
  <w:endnote w:type="continuationSeparator" w:id="0">
    <w:p w14:paraId="18A05C83" w14:textId="77777777" w:rsidR="0058017E" w:rsidRDefault="0058017E" w:rsidP="002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7AB8" w14:textId="77777777" w:rsidR="00226FA7" w:rsidRDefault="001912EB" w:rsidP="00265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49178" wp14:editId="684D6C67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ECD29" w14:textId="77777777" w:rsidR="001912EB" w:rsidRPr="0000720F" w:rsidRDefault="001912EB" w:rsidP="002659D8">
                          <w:r w:rsidRPr="0000720F">
                            <w:t>National Federation of the Blind</w:t>
                          </w:r>
                        </w:p>
                        <w:p w14:paraId="368197E1" w14:textId="77777777" w:rsidR="001912EB" w:rsidRPr="0000720F" w:rsidRDefault="0000720F" w:rsidP="002659D8">
                          <w:r>
                            <w:rPr>
                              <w:b/>
                              <w:color w:val="4F81BD" w:themeColor="accent1"/>
                            </w:rPr>
                            <w:t>Mark Riccobono</w:t>
                          </w:r>
                          <w:r w:rsidR="001912EB" w:rsidRPr="0000720F">
                            <w:rPr>
                              <w:b/>
                              <w:color w:val="4F81BD" w:themeColor="accent1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b/>
                              <w:i/>
                              <w:color w:val="4F81BD" w:themeColor="accent1"/>
                            </w:rPr>
                            <w:t>President</w:t>
                          </w:r>
                          <w:r w:rsidR="001912EB" w:rsidRPr="0000720F">
                            <w:rPr>
                              <w:color w:val="4F81BD" w:themeColor="accent1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1912EB" w:rsidRPr="0000720F">
                            <w:t xml:space="preserve"> 200 East Wells Street </w:t>
                          </w:r>
                          <w:r w:rsidR="001912EB" w:rsidRPr="0000720F">
                            <w:rPr>
                              <w:i/>
                            </w:rPr>
                            <w:t>at Jernigan Place</w:t>
                          </w:r>
                          <w:r w:rsidR="001912EB" w:rsidRPr="0000720F">
                            <w:t xml:space="preserve"> Baltimore, MD 21230</w:t>
                          </w:r>
                          <w:r w:rsidR="001912EB" w:rsidRPr="0000720F">
                            <w:rPr>
                              <w:color w:val="4F81BD" w:themeColor="accent1"/>
                            </w:rPr>
                            <w:t xml:space="preserve">  | </w:t>
                          </w:r>
                          <w:r w:rsidR="001912EB" w:rsidRPr="0000720F">
                            <w:t xml:space="preserve"> 410 659 9314</w:t>
                          </w:r>
                          <w:r w:rsidR="001912EB" w:rsidRPr="0000720F">
                            <w:rPr>
                              <w:color w:val="4F81BD" w:themeColor="accent1"/>
                            </w:rPr>
                            <w:t xml:space="preserve">  | </w:t>
                          </w:r>
                          <w:r w:rsidR="001912EB" w:rsidRPr="0000720F">
                            <w:t xml:space="preserve"> </w:t>
                          </w:r>
                          <w:r w:rsidR="001912EB" w:rsidRPr="0000720F">
                            <w:rPr>
                              <w:b/>
                              <w:color w:val="4F81BD" w:themeColor="accent1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04917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jG8wEAAMYDAAAOAAAAZHJzL2Uyb0RvYy54bWysU9uO0zAQfUfiHyy/07TZlt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" filled="f" stroked="f">
              <v:textbox>
                <w:txbxContent>
                  <w:p w14:paraId="782ECD29" w14:textId="77777777" w:rsidR="001912EB" w:rsidRPr="0000720F" w:rsidRDefault="001912EB" w:rsidP="002659D8">
                    <w:r w:rsidRPr="0000720F">
                      <w:t>National Federation of the Blind</w:t>
                    </w:r>
                  </w:p>
                  <w:p w14:paraId="368197E1" w14:textId="77777777" w:rsidR="001912EB" w:rsidRPr="0000720F" w:rsidRDefault="0000720F" w:rsidP="002659D8">
                    <w:r>
                      <w:rPr>
                        <w:b/>
                        <w:color w:val="4F81BD" w:themeColor="accent1"/>
                      </w:rPr>
                      <w:t>Mark Riccobono</w:t>
                    </w:r>
                    <w:r w:rsidR="001912EB" w:rsidRPr="0000720F">
                      <w:rPr>
                        <w:b/>
                        <w:color w:val="4F81BD" w:themeColor="accent1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b/>
                        <w:i/>
                        <w:color w:val="4F81BD" w:themeColor="accent1"/>
                      </w:rPr>
                      <w:t>President</w:t>
                    </w:r>
                    <w:r w:rsidR="001912EB" w:rsidRPr="0000720F">
                      <w:rPr>
                        <w:color w:val="4F81BD" w:themeColor="accent1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color w:val="4F81BD" w:themeColor="accent1"/>
                      </w:rPr>
                      <w:t xml:space="preserve"> </w:t>
                    </w:r>
                    <w:r w:rsidR="001912EB" w:rsidRPr="0000720F">
                      <w:t xml:space="preserve"> 200 East Wells Street </w:t>
                    </w:r>
                    <w:r w:rsidR="001912EB" w:rsidRPr="0000720F">
                      <w:rPr>
                        <w:i/>
                      </w:rPr>
                      <w:t>at Jernigan Place</w:t>
                    </w:r>
                    <w:r w:rsidR="001912EB" w:rsidRPr="0000720F">
                      <w:t xml:space="preserve"> Baltimore, MD 21230</w:t>
                    </w:r>
                    <w:r w:rsidR="001912EB" w:rsidRPr="0000720F">
                      <w:rPr>
                        <w:color w:val="4F81BD" w:themeColor="accent1"/>
                      </w:rPr>
                      <w:t xml:space="preserve">  | </w:t>
                    </w:r>
                    <w:r w:rsidR="001912EB" w:rsidRPr="0000720F">
                      <w:t xml:space="preserve"> 410 659 9314</w:t>
                    </w:r>
                    <w:r w:rsidR="001912EB" w:rsidRPr="0000720F">
                      <w:rPr>
                        <w:color w:val="4F81BD" w:themeColor="accent1"/>
                      </w:rPr>
                      <w:t xml:space="preserve">  | </w:t>
                    </w:r>
                    <w:r w:rsidR="001912EB" w:rsidRPr="0000720F">
                      <w:t xml:space="preserve"> </w:t>
                    </w:r>
                    <w:r w:rsidR="001912EB" w:rsidRPr="0000720F">
                      <w:rPr>
                        <w:b/>
                        <w:color w:val="4F81BD" w:themeColor="accent1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1D08" w14:textId="77777777" w:rsidR="00226FA7" w:rsidRDefault="0024227C" w:rsidP="00265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0643A" wp14:editId="4E017D8C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7749540" cy="51054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4CE95" w14:textId="52AE316A" w:rsidR="0024227C" w:rsidRPr="002659D8" w:rsidRDefault="0000720F" w:rsidP="002659D8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2659D8">
                            <w:rPr>
                              <w:b/>
                              <w:color w:val="4F81BD" w:themeColor="accent1"/>
                              <w:sz w:val="21"/>
                              <w:szCs w:val="21"/>
                            </w:rPr>
                            <w:t>Mark Riccobono</w:t>
                          </w:r>
                          <w:r w:rsidR="009F0608" w:rsidRPr="002659D8">
                            <w:rPr>
                              <w:b/>
                              <w:color w:val="4F81BD" w:themeColor="accent1"/>
                              <w:sz w:val="21"/>
                              <w:szCs w:val="21"/>
                            </w:rPr>
                            <w:t>,</w:t>
                          </w:r>
                          <w:r w:rsidR="001912EB" w:rsidRPr="002659D8">
                            <w:rPr>
                              <w:b/>
                              <w:color w:val="4F81BD" w:themeColor="accen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9F0608" w:rsidRPr="002659D8">
                            <w:rPr>
                              <w:b/>
                              <w:i/>
                              <w:color w:val="4F81BD" w:themeColor="accent1"/>
                              <w:sz w:val="21"/>
                              <w:szCs w:val="21"/>
                            </w:rPr>
                            <w:t>President</w:t>
                          </w:r>
                          <w:r w:rsidR="001912EB" w:rsidRPr="002659D8">
                            <w:rPr>
                              <w:color w:val="4F81BD" w:themeColor="accent1"/>
                              <w:sz w:val="21"/>
                              <w:szCs w:val="21"/>
                            </w:rPr>
                            <w:t xml:space="preserve"> | </w:t>
                          </w:r>
                          <w:r w:rsidR="0024227C" w:rsidRPr="002659D8">
                            <w:rPr>
                              <w:sz w:val="21"/>
                              <w:szCs w:val="21"/>
                            </w:rPr>
                            <w:t xml:space="preserve">200 East Wells Street </w:t>
                          </w:r>
                          <w:r w:rsidR="0024227C" w:rsidRPr="002659D8">
                            <w:rPr>
                              <w:i/>
                              <w:sz w:val="21"/>
                              <w:szCs w:val="21"/>
                            </w:rPr>
                            <w:t>at Jernigan Place</w:t>
                          </w:r>
                          <w:r w:rsidR="001912EB" w:rsidRPr="002659D8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="0024227C" w:rsidRPr="002659D8">
                            <w:rPr>
                              <w:sz w:val="21"/>
                              <w:szCs w:val="21"/>
                            </w:rPr>
                            <w:t>Baltimore, M</w:t>
                          </w:r>
                          <w:r w:rsidR="00584CF9" w:rsidRPr="002659D8">
                            <w:rPr>
                              <w:sz w:val="21"/>
                              <w:szCs w:val="21"/>
                            </w:rPr>
                            <w:t>D</w:t>
                          </w:r>
                          <w:r w:rsidR="0024227C" w:rsidRPr="002659D8">
                            <w:rPr>
                              <w:sz w:val="21"/>
                              <w:szCs w:val="21"/>
                            </w:rPr>
                            <w:t xml:space="preserve"> 21230</w:t>
                          </w:r>
                          <w:r w:rsidR="0024227C" w:rsidRPr="002659D8">
                            <w:rPr>
                              <w:color w:val="4F81BD" w:themeColor="accent1"/>
                              <w:sz w:val="21"/>
                              <w:szCs w:val="21"/>
                            </w:rPr>
                            <w:t xml:space="preserve"> |</w:t>
                          </w:r>
                          <w:r w:rsidR="0024227C" w:rsidRPr="002659D8">
                            <w:rPr>
                              <w:sz w:val="21"/>
                              <w:szCs w:val="21"/>
                            </w:rPr>
                            <w:t xml:space="preserve"> 410 659 9314</w:t>
                          </w:r>
                          <w:r w:rsidR="0024227C" w:rsidRPr="002659D8">
                            <w:rPr>
                              <w:color w:val="4F81BD" w:themeColor="accent1"/>
                              <w:sz w:val="21"/>
                              <w:szCs w:val="21"/>
                            </w:rPr>
                            <w:t xml:space="preserve"> | </w:t>
                          </w:r>
                          <w:r w:rsidR="0024227C" w:rsidRPr="002659D8">
                            <w:rPr>
                              <w:b/>
                              <w:color w:val="4F81BD" w:themeColor="accent1"/>
                              <w:sz w:val="21"/>
                              <w:szCs w:val="21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7064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.2pt;width:610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" filled="f" stroked="f">
              <v:textbox>
                <w:txbxContent>
                  <w:p w14:paraId="0424CE95" w14:textId="52AE316A" w:rsidR="0024227C" w:rsidRPr="002659D8" w:rsidRDefault="0000720F" w:rsidP="002659D8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2659D8">
                      <w:rPr>
                        <w:b/>
                        <w:color w:val="4F81BD" w:themeColor="accent1"/>
                        <w:sz w:val="21"/>
                        <w:szCs w:val="21"/>
                      </w:rPr>
                      <w:t>Mark Riccobono</w:t>
                    </w:r>
                    <w:r w:rsidR="009F0608" w:rsidRPr="002659D8">
                      <w:rPr>
                        <w:b/>
                        <w:color w:val="4F81BD" w:themeColor="accent1"/>
                        <w:sz w:val="21"/>
                        <w:szCs w:val="21"/>
                      </w:rPr>
                      <w:t>,</w:t>
                    </w:r>
                    <w:r w:rsidR="001912EB" w:rsidRPr="002659D8">
                      <w:rPr>
                        <w:b/>
                        <w:color w:val="4F81BD" w:themeColor="accent1"/>
                        <w:sz w:val="21"/>
                        <w:szCs w:val="21"/>
                      </w:rPr>
                      <w:t xml:space="preserve"> </w:t>
                    </w:r>
                    <w:r w:rsidR="009F0608" w:rsidRPr="002659D8">
                      <w:rPr>
                        <w:b/>
                        <w:i/>
                        <w:color w:val="4F81BD" w:themeColor="accent1"/>
                        <w:sz w:val="21"/>
                        <w:szCs w:val="21"/>
                      </w:rPr>
                      <w:t>President</w:t>
                    </w:r>
                    <w:r w:rsidR="001912EB" w:rsidRPr="002659D8">
                      <w:rPr>
                        <w:color w:val="4F81BD" w:themeColor="accent1"/>
                        <w:sz w:val="21"/>
                        <w:szCs w:val="21"/>
                      </w:rPr>
                      <w:t xml:space="preserve"> | </w:t>
                    </w:r>
                    <w:r w:rsidR="0024227C" w:rsidRPr="002659D8">
                      <w:rPr>
                        <w:sz w:val="21"/>
                        <w:szCs w:val="21"/>
                      </w:rPr>
                      <w:t xml:space="preserve">200 East Wells Street </w:t>
                    </w:r>
                    <w:r w:rsidR="0024227C" w:rsidRPr="002659D8">
                      <w:rPr>
                        <w:i/>
                        <w:sz w:val="21"/>
                        <w:szCs w:val="21"/>
                      </w:rPr>
                      <w:t>at Jernigan Place</w:t>
                    </w:r>
                    <w:r w:rsidR="001912EB" w:rsidRPr="002659D8">
                      <w:rPr>
                        <w:sz w:val="21"/>
                        <w:szCs w:val="21"/>
                      </w:rPr>
                      <w:t xml:space="preserve"> </w:t>
                    </w:r>
                    <w:r w:rsidR="0024227C" w:rsidRPr="002659D8">
                      <w:rPr>
                        <w:sz w:val="21"/>
                        <w:szCs w:val="21"/>
                      </w:rPr>
                      <w:t>Baltimore, M</w:t>
                    </w:r>
                    <w:r w:rsidR="00584CF9" w:rsidRPr="002659D8">
                      <w:rPr>
                        <w:sz w:val="21"/>
                        <w:szCs w:val="21"/>
                      </w:rPr>
                      <w:t>D</w:t>
                    </w:r>
                    <w:r w:rsidR="0024227C" w:rsidRPr="002659D8">
                      <w:rPr>
                        <w:sz w:val="21"/>
                        <w:szCs w:val="21"/>
                      </w:rPr>
                      <w:t xml:space="preserve"> 21230</w:t>
                    </w:r>
                    <w:r w:rsidR="0024227C" w:rsidRPr="002659D8">
                      <w:rPr>
                        <w:color w:val="4F81BD" w:themeColor="accent1"/>
                        <w:sz w:val="21"/>
                        <w:szCs w:val="21"/>
                      </w:rPr>
                      <w:t xml:space="preserve"> |</w:t>
                    </w:r>
                    <w:r w:rsidR="0024227C" w:rsidRPr="002659D8">
                      <w:rPr>
                        <w:sz w:val="21"/>
                        <w:szCs w:val="21"/>
                      </w:rPr>
                      <w:t xml:space="preserve"> 410 659 9314</w:t>
                    </w:r>
                    <w:r w:rsidR="0024227C" w:rsidRPr="002659D8">
                      <w:rPr>
                        <w:color w:val="4F81BD" w:themeColor="accent1"/>
                        <w:sz w:val="21"/>
                        <w:szCs w:val="21"/>
                      </w:rPr>
                      <w:t xml:space="preserve"> | </w:t>
                    </w:r>
                    <w:r w:rsidR="0024227C" w:rsidRPr="002659D8">
                      <w:rPr>
                        <w:b/>
                        <w:color w:val="4F81BD" w:themeColor="accent1"/>
                        <w:sz w:val="21"/>
                        <w:szCs w:val="21"/>
                      </w:rPr>
                      <w:t>www.nfb.org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E386" w14:textId="77777777" w:rsidR="0058017E" w:rsidRDefault="0058017E" w:rsidP="002659D8">
      <w:r>
        <w:separator/>
      </w:r>
    </w:p>
  </w:footnote>
  <w:footnote w:type="continuationSeparator" w:id="0">
    <w:p w14:paraId="093DB164" w14:textId="77777777" w:rsidR="0058017E" w:rsidRDefault="0058017E" w:rsidP="002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8BC5" w14:textId="77777777" w:rsidR="00226FA7" w:rsidRDefault="00301930" w:rsidP="002659D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449404" wp14:editId="498750EC">
          <wp:simplePos x="0" y="0"/>
          <wp:positionH relativeFrom="margin">
            <wp:posOffset>1866900</wp:posOffset>
          </wp:positionH>
          <wp:positionV relativeFrom="paragraph">
            <wp:posOffset>-76200</wp:posOffset>
          </wp:positionV>
          <wp:extent cx="2689860" cy="980785"/>
          <wp:effectExtent l="0" t="0" r="0" b="0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8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92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DB7E0C"/>
    <w:multiLevelType w:val="hybridMultilevel"/>
    <w:tmpl w:val="A3BA8F4A"/>
    <w:lvl w:ilvl="0" w:tplc="9580F8D2">
      <w:numFmt w:val="bullet"/>
      <w:pStyle w:val="Heading2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4E6A0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42D8C55A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98F8E642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29061998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567438A4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78820CC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A2D42922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432EA416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2" w15:restartNumberingAfterBreak="0">
    <w:nsid w:val="7F5D722B"/>
    <w:multiLevelType w:val="hybridMultilevel"/>
    <w:tmpl w:val="540EED5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30"/>
    <w:rsid w:val="000047AE"/>
    <w:rsid w:val="0000720F"/>
    <w:rsid w:val="00046A4F"/>
    <w:rsid w:val="001912EB"/>
    <w:rsid w:val="001E1D05"/>
    <w:rsid w:val="00221611"/>
    <w:rsid w:val="00226FA7"/>
    <w:rsid w:val="0024227C"/>
    <w:rsid w:val="002659D8"/>
    <w:rsid w:val="002A6B4D"/>
    <w:rsid w:val="00301930"/>
    <w:rsid w:val="0032488D"/>
    <w:rsid w:val="003F265C"/>
    <w:rsid w:val="00425276"/>
    <w:rsid w:val="004C5D34"/>
    <w:rsid w:val="004F3882"/>
    <w:rsid w:val="0058017E"/>
    <w:rsid w:val="00584CF9"/>
    <w:rsid w:val="005F6CB3"/>
    <w:rsid w:val="005F6D84"/>
    <w:rsid w:val="006357D0"/>
    <w:rsid w:val="006666F6"/>
    <w:rsid w:val="00723068"/>
    <w:rsid w:val="007C056B"/>
    <w:rsid w:val="00824F7F"/>
    <w:rsid w:val="00830537"/>
    <w:rsid w:val="00870902"/>
    <w:rsid w:val="009674F4"/>
    <w:rsid w:val="009D1D64"/>
    <w:rsid w:val="009D2086"/>
    <w:rsid w:val="009F0608"/>
    <w:rsid w:val="00A10D47"/>
    <w:rsid w:val="00B179B5"/>
    <w:rsid w:val="00B403AC"/>
    <w:rsid w:val="00BA1499"/>
    <w:rsid w:val="00BC26C3"/>
    <w:rsid w:val="00BC366A"/>
    <w:rsid w:val="00BE2C5A"/>
    <w:rsid w:val="00C00279"/>
    <w:rsid w:val="00CC58F4"/>
    <w:rsid w:val="00D535B1"/>
    <w:rsid w:val="00D7780A"/>
    <w:rsid w:val="00DA487D"/>
    <w:rsid w:val="00DD34EE"/>
    <w:rsid w:val="00E14D90"/>
    <w:rsid w:val="00E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27BDD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D8"/>
    <w:pPr>
      <w:widowControl w:val="0"/>
      <w:autoSpaceDE w:val="0"/>
      <w:autoSpaceDN w:val="0"/>
      <w:spacing w:before="115"/>
      <w:ind w:left="620" w:right="825"/>
    </w:pPr>
    <w:rPr>
      <w:rFonts w:asciiTheme="minorHAnsi" w:eastAsia="Arial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086"/>
    <w:pPr>
      <w:keepNext/>
      <w:keepLines/>
      <w:spacing w:before="240"/>
      <w:contextualSpacing/>
      <w:jc w:val="center"/>
      <w:outlineLvl w:val="0"/>
    </w:pPr>
    <w:rPr>
      <w:rFonts w:eastAsiaTheme="majorEastAsia"/>
      <w:b/>
      <w:color w:val="17365D" w:themeColor="tex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659D8"/>
    <w:pPr>
      <w:numPr>
        <w:numId w:val="1"/>
      </w:numPr>
      <w:tabs>
        <w:tab w:val="left" w:pos="620"/>
      </w:tabs>
      <w:jc w:val="both"/>
      <w:outlineLvl w:val="1"/>
    </w:pPr>
    <w:rPr>
      <w:b/>
      <w:color w:val="005F9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4F38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3882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4F38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D2086"/>
    <w:rPr>
      <w:rFonts w:asciiTheme="minorHAnsi" w:eastAsiaTheme="majorEastAsia" w:hAnsiTheme="minorHAnsi" w:cstheme="minorHAnsi"/>
      <w:b/>
      <w:color w:val="17365D" w:themeColor="tex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659D8"/>
    <w:rPr>
      <w:rFonts w:asciiTheme="minorHAnsi" w:eastAsia="Arial" w:hAnsiTheme="minorHAnsi" w:cstheme="minorHAnsi"/>
      <w:b/>
      <w:color w:val="005F95"/>
      <w:sz w:val="24"/>
      <w:szCs w:val="22"/>
    </w:rPr>
  </w:style>
  <w:style w:type="paragraph" w:styleId="ListParagraph">
    <w:name w:val="List Paragraph"/>
    <w:basedOn w:val="Normal"/>
    <w:uiPriority w:val="34"/>
    <w:qFormat/>
    <w:rsid w:val="001E1D0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086"/>
    <w:rPr>
      <w:color w:val="605E5C"/>
      <w:shd w:val="clear" w:color="auto" w:fill="E1DFDD"/>
    </w:rPr>
  </w:style>
  <w:style w:type="character" w:styleId="Strong">
    <w:name w:val="Strong"/>
    <w:qFormat/>
    <w:rsid w:val="002659D8"/>
    <w:rPr>
      <w:rFonts w:asciiTheme="minorHAnsi" w:hAnsiTheme="minorHAnsi"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nfb_voi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nfb_voi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NationalFederationoftheBli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FDD4-22FD-4682-9EF6-27C1065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sshaffer</dc:creator>
  <cp:lastModifiedBy>Kyle Walls</cp:lastModifiedBy>
  <cp:revision>3</cp:revision>
  <cp:lastPrinted>2014-05-12T18:17:00Z</cp:lastPrinted>
  <dcterms:created xsi:type="dcterms:W3CDTF">2022-12-23T17:06:00Z</dcterms:created>
  <dcterms:modified xsi:type="dcterms:W3CDTF">2022-12-23T19:11:00Z</dcterms:modified>
</cp:coreProperties>
</file>